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2F1F" w14:textId="77777777" w:rsidR="009B4A43" w:rsidRPr="00AB1FA0" w:rsidRDefault="004129EF" w:rsidP="009F7122">
      <w:pPr>
        <w:spacing w:line="240" w:lineRule="auto"/>
        <w:rPr>
          <w:rFonts w:ascii="Arial" w:hAnsi="Arial" w:cs="Arial"/>
          <w:b/>
          <w:sz w:val="20"/>
          <w:szCs w:val="20"/>
          <w:lang w:val="es-AR"/>
        </w:rPr>
      </w:pPr>
      <w:r w:rsidRPr="00AB1FA0">
        <w:rPr>
          <w:rFonts w:ascii="Arial" w:hAnsi="Arial" w:cs="Arial"/>
          <w:b/>
          <w:sz w:val="20"/>
          <w:szCs w:val="20"/>
          <w:lang w:val="es-AR"/>
        </w:rPr>
        <w:t>Nombre del producto</w:t>
      </w:r>
    </w:p>
    <w:p w14:paraId="3E6D728E" w14:textId="77777777" w:rsidR="00305EF2" w:rsidRPr="00AB1FA0" w:rsidRDefault="00802471" w:rsidP="00305EF2">
      <w:pPr>
        <w:spacing w:line="240" w:lineRule="auto"/>
        <w:rPr>
          <w:rFonts w:ascii="Arial" w:hAnsi="Arial" w:cs="Arial"/>
          <w:b/>
          <w:sz w:val="20"/>
          <w:szCs w:val="20"/>
          <w:shd w:val="clear" w:color="auto" w:fill="FFFFFF"/>
          <w:lang w:val="es-AR"/>
        </w:rPr>
      </w:pPr>
      <w:r>
        <w:rPr>
          <w:rFonts w:ascii="Arial" w:hAnsi="Arial" w:cs="Arial"/>
          <w:b/>
          <w:sz w:val="20"/>
          <w:szCs w:val="20"/>
          <w:shd w:val="clear" w:color="auto" w:fill="FFFFFF"/>
          <w:lang w:val="es-AR"/>
        </w:rPr>
        <w:t>ROTAVIRUS</w:t>
      </w:r>
      <w:r w:rsidR="00305EF2" w:rsidRPr="00AB1FA0">
        <w:rPr>
          <w:rFonts w:ascii="Arial" w:hAnsi="Arial" w:cs="Arial"/>
          <w:b/>
          <w:sz w:val="20"/>
          <w:szCs w:val="20"/>
          <w:shd w:val="clear" w:color="auto" w:fill="FFFFFF"/>
          <w:lang w:val="es-AR"/>
        </w:rPr>
        <w:t xml:space="preserve"> Y </w:t>
      </w:r>
      <w:r>
        <w:rPr>
          <w:rFonts w:ascii="Arial" w:hAnsi="Arial" w:cs="Arial"/>
          <w:b/>
          <w:sz w:val="20"/>
          <w:szCs w:val="20"/>
          <w:shd w:val="clear" w:color="auto" w:fill="FFFFFF"/>
          <w:lang w:val="es-AR"/>
        </w:rPr>
        <w:t>ADENOVIRUS</w:t>
      </w:r>
      <w:r w:rsidR="00305EF2" w:rsidRPr="00AB1FA0">
        <w:rPr>
          <w:rFonts w:ascii="Arial" w:hAnsi="Arial" w:cs="Arial"/>
          <w:b/>
          <w:sz w:val="20"/>
          <w:szCs w:val="20"/>
          <w:shd w:val="clear" w:color="auto" w:fill="FFFFFF"/>
          <w:lang w:val="es-AR"/>
        </w:rPr>
        <w:t xml:space="preserve"> COMBO PRUEBA RÁPIDA EN CASSETTE</w:t>
      </w:r>
    </w:p>
    <w:p w14:paraId="07D09791" w14:textId="77777777" w:rsidR="004129EF" w:rsidRPr="00AB1FA0" w:rsidRDefault="004129EF" w:rsidP="009F7122">
      <w:pPr>
        <w:spacing w:line="240" w:lineRule="auto"/>
        <w:rPr>
          <w:rFonts w:ascii="Arial" w:hAnsi="Arial" w:cs="Arial"/>
          <w:sz w:val="20"/>
          <w:szCs w:val="20"/>
          <w:lang w:val="es-AR"/>
        </w:rPr>
      </w:pPr>
    </w:p>
    <w:p w14:paraId="68535151" w14:textId="77777777" w:rsidR="004129EF" w:rsidRPr="00AB1FA0" w:rsidRDefault="004129EF" w:rsidP="009F7122">
      <w:pPr>
        <w:shd w:val="clear" w:color="auto" w:fill="FFFFFF"/>
        <w:spacing w:line="240" w:lineRule="auto"/>
        <w:rPr>
          <w:rFonts w:ascii="Arial" w:hAnsi="Arial" w:cs="Arial"/>
          <w:b/>
          <w:sz w:val="20"/>
          <w:szCs w:val="20"/>
          <w:lang w:val="es-AR"/>
        </w:rPr>
      </w:pPr>
      <w:r w:rsidRPr="00AB1FA0">
        <w:rPr>
          <w:rFonts w:ascii="Arial" w:hAnsi="Arial" w:cs="Arial"/>
          <w:b/>
          <w:sz w:val="20"/>
          <w:szCs w:val="20"/>
          <w:lang w:val="es-AR"/>
        </w:rPr>
        <w:t>Uso al que está destinado</w:t>
      </w:r>
    </w:p>
    <w:p w14:paraId="5F6380BE" w14:textId="77777777" w:rsidR="00AB1FA0" w:rsidRPr="00AB1FA0" w:rsidRDefault="00AB1FA0" w:rsidP="00AB1FA0">
      <w:pPr>
        <w:pStyle w:val="Default"/>
        <w:jc w:val="both"/>
        <w:rPr>
          <w:rFonts w:ascii="Arial" w:hAnsi="Arial" w:cs="Arial"/>
          <w:color w:val="auto"/>
          <w:sz w:val="20"/>
          <w:szCs w:val="20"/>
          <w:shd w:val="clear" w:color="auto" w:fill="FFFFFF"/>
        </w:rPr>
      </w:pPr>
      <w:r w:rsidRPr="00AB1FA0">
        <w:rPr>
          <w:rFonts w:ascii="Arial" w:hAnsi="Arial" w:cs="Arial"/>
          <w:color w:val="auto"/>
          <w:sz w:val="20"/>
          <w:szCs w:val="20"/>
          <w:shd w:val="clear" w:color="auto" w:fill="FFFFFF"/>
        </w:rPr>
        <w:t xml:space="preserve">Prueba rápida para la detección cualitativa en un solo paso de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y </w:t>
      </w:r>
      <w:r w:rsidR="00802471">
        <w:rPr>
          <w:rFonts w:ascii="Arial" w:hAnsi="Arial" w:cs="Arial"/>
          <w:color w:val="auto"/>
          <w:sz w:val="20"/>
          <w:szCs w:val="20"/>
          <w:shd w:val="clear" w:color="auto" w:fill="FFFFFF"/>
        </w:rPr>
        <w:t>Adenovirus</w:t>
      </w:r>
      <w:r w:rsidRPr="00AB1FA0">
        <w:rPr>
          <w:rFonts w:ascii="Arial" w:hAnsi="Arial" w:cs="Arial"/>
          <w:color w:val="auto"/>
          <w:sz w:val="20"/>
          <w:szCs w:val="20"/>
          <w:shd w:val="clear" w:color="auto" w:fill="FFFFFF"/>
        </w:rPr>
        <w:t xml:space="preserve"> en muestras de heces humanas, para ayudar en el diagnóstico de infección por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o </w:t>
      </w:r>
      <w:r w:rsidR="00802471">
        <w:rPr>
          <w:rFonts w:ascii="Arial" w:hAnsi="Arial" w:cs="Arial"/>
          <w:color w:val="auto"/>
          <w:sz w:val="20"/>
          <w:szCs w:val="20"/>
          <w:shd w:val="clear" w:color="auto" w:fill="FFFFFF"/>
        </w:rPr>
        <w:t>Adenovirus</w:t>
      </w:r>
      <w:r w:rsidRPr="00AB1FA0">
        <w:rPr>
          <w:rFonts w:ascii="Arial" w:hAnsi="Arial" w:cs="Arial"/>
          <w:color w:val="auto"/>
          <w:sz w:val="20"/>
          <w:szCs w:val="20"/>
          <w:shd w:val="clear" w:color="auto" w:fill="FFFFFF"/>
        </w:rPr>
        <w:t>. Solo para uso profesional de diagnóstico in vitro.</w:t>
      </w:r>
    </w:p>
    <w:p w14:paraId="074EDD95" w14:textId="77777777" w:rsidR="000866B7" w:rsidRPr="00AB1FA0" w:rsidRDefault="000866B7" w:rsidP="000866B7">
      <w:pPr>
        <w:shd w:val="clear" w:color="auto" w:fill="FFFFFF"/>
        <w:spacing w:line="240" w:lineRule="auto"/>
        <w:rPr>
          <w:rFonts w:ascii="Arial" w:hAnsi="Arial" w:cs="Arial"/>
          <w:sz w:val="20"/>
          <w:szCs w:val="20"/>
          <w:lang w:val="es-AR"/>
        </w:rPr>
      </w:pPr>
    </w:p>
    <w:p w14:paraId="77974776" w14:textId="77777777" w:rsidR="000264D0" w:rsidRPr="00AB1FA0" w:rsidRDefault="000264D0" w:rsidP="009F7122">
      <w:pPr>
        <w:spacing w:line="240" w:lineRule="auto"/>
        <w:rPr>
          <w:rFonts w:ascii="Arial" w:hAnsi="Arial" w:cs="Arial"/>
          <w:b/>
          <w:sz w:val="20"/>
          <w:szCs w:val="20"/>
          <w:lang w:val="es-AR"/>
        </w:rPr>
      </w:pPr>
      <w:r w:rsidRPr="00AB1FA0">
        <w:rPr>
          <w:rFonts w:ascii="Arial" w:hAnsi="Arial" w:cs="Arial"/>
          <w:b/>
          <w:sz w:val="20"/>
          <w:szCs w:val="20"/>
          <w:lang w:val="es-AR"/>
        </w:rPr>
        <w:t>N</w:t>
      </w:r>
      <w:r w:rsidR="009B4A43" w:rsidRPr="00AB1FA0">
        <w:rPr>
          <w:rFonts w:ascii="Arial" w:hAnsi="Arial" w:cs="Arial"/>
          <w:b/>
          <w:sz w:val="20"/>
          <w:szCs w:val="20"/>
          <w:lang w:val="es-AR"/>
        </w:rPr>
        <w:t>ota</w:t>
      </w:r>
    </w:p>
    <w:p w14:paraId="019D6BC3" w14:textId="77777777" w:rsidR="00AB1FA0" w:rsidRPr="00AB1FA0" w:rsidRDefault="00AB1FA0" w:rsidP="00AB1FA0">
      <w:pPr>
        <w:pStyle w:val="Default"/>
        <w:jc w:val="both"/>
        <w:rPr>
          <w:rFonts w:ascii="Arial" w:hAnsi="Arial" w:cs="Arial"/>
          <w:color w:val="auto"/>
          <w:sz w:val="20"/>
          <w:szCs w:val="20"/>
          <w:shd w:val="clear" w:color="auto" w:fill="FFFFFF"/>
        </w:rPr>
      </w:pPr>
      <w:r w:rsidRPr="00AB1FA0">
        <w:rPr>
          <w:rFonts w:ascii="Arial" w:hAnsi="Arial" w:cs="Arial"/>
          <w:color w:val="auto"/>
          <w:sz w:val="20"/>
          <w:szCs w:val="20"/>
          <w:shd w:val="clear" w:color="auto" w:fill="FFFFFF"/>
        </w:rPr>
        <w:t xml:space="preserve">La diarrea aguda en niños pequeños es una causa importante de morbilidad en todo el mundo y es una de las principales causas de mortalidad en los países en desarrollo. El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es el agente más común responsable de gastroenteritis aguda, principalmente en niños pequeños. Su descubrimiento en 1973 y su asociación con gastroenteritis infantil representaron un avance muy importante en el estudio de la gastroenteritis no causada por infección bacteriana aguda. El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se transmite por vía oral-fecal con un período de incubación de 1-3 días. Aunque las colecciones de muestras tomadas en el segundo y quinto día de la enfermedad son ideales para la detección de antígenos, el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puede encontrarse aún mientras persiste la diarrea. La gastroenteritis por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puede resultar en mortalidad para las poblaciones en riesgo, como los lactantes, los ancianos y los pacientes inmunocomprometidos. En climas templados, las infecciones por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ocurren principalmente en los meses de invierno. Se han reportado endemias, así como epidemias que afectan a unas mil personas. Con los niños hospitalizados que sufrían de enfermedad entérica aguda, hasta el 50% de los individuos analizados fueron positivos para el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Los virus se replican en el núcleo de la célula y tienden a ser específicos de la especie huésped produciendo un efecto citopático característico (CPE). Debido a que el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es extremadamente difícil de cultivar, es poco común usar el aislamiento del virus para diagnosticar una infección. En su lugar, se han desarrollado una variedad de técnicas para detectar el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en las heces.</w:t>
      </w:r>
    </w:p>
    <w:p w14:paraId="0F3BCEEA" w14:textId="77777777" w:rsidR="00AB1FA0" w:rsidRPr="00AB1FA0" w:rsidRDefault="00AB1FA0" w:rsidP="00AB1FA0">
      <w:pPr>
        <w:pStyle w:val="Default"/>
        <w:jc w:val="both"/>
        <w:rPr>
          <w:rFonts w:ascii="Arial" w:hAnsi="Arial" w:cs="Arial"/>
          <w:color w:val="auto"/>
          <w:sz w:val="20"/>
          <w:szCs w:val="20"/>
          <w:shd w:val="clear" w:color="auto" w:fill="FFFFFF"/>
        </w:rPr>
      </w:pPr>
      <w:r w:rsidRPr="00AB1FA0">
        <w:rPr>
          <w:rFonts w:ascii="Arial" w:hAnsi="Arial" w:cs="Arial"/>
          <w:color w:val="auto"/>
          <w:sz w:val="20"/>
          <w:szCs w:val="20"/>
          <w:shd w:val="clear" w:color="auto" w:fill="FFFFFF"/>
        </w:rPr>
        <w:t xml:space="preserve">La investigación ha demostrado que los </w:t>
      </w:r>
      <w:r w:rsidR="00802471">
        <w:rPr>
          <w:rFonts w:ascii="Arial" w:hAnsi="Arial" w:cs="Arial"/>
          <w:color w:val="auto"/>
          <w:sz w:val="20"/>
          <w:szCs w:val="20"/>
          <w:shd w:val="clear" w:color="auto" w:fill="FFFFFF"/>
        </w:rPr>
        <w:t>Adenovirus</w:t>
      </w:r>
      <w:r w:rsidRPr="00AB1FA0">
        <w:rPr>
          <w:rFonts w:ascii="Arial" w:hAnsi="Arial" w:cs="Arial"/>
          <w:color w:val="auto"/>
          <w:sz w:val="20"/>
          <w:szCs w:val="20"/>
          <w:shd w:val="clear" w:color="auto" w:fill="FFFFFF"/>
        </w:rPr>
        <w:t xml:space="preserve"> entéricos, principalmente Ad40 y Ad41, son las causas principales de diarrea en muchos de estos niños, después de los </w:t>
      </w:r>
      <w:r w:rsidR="00802471">
        <w:rPr>
          <w:rFonts w:ascii="Arial" w:hAnsi="Arial" w:cs="Arial"/>
          <w:color w:val="auto"/>
          <w:sz w:val="20"/>
          <w:szCs w:val="20"/>
          <w:shd w:val="clear" w:color="auto" w:fill="FFFFFF"/>
        </w:rPr>
        <w:t>Rotavirus</w:t>
      </w:r>
      <w:r w:rsidRPr="00AB1FA0">
        <w:rPr>
          <w:rFonts w:ascii="Arial" w:hAnsi="Arial" w:cs="Arial"/>
          <w:color w:val="auto"/>
          <w:sz w:val="20"/>
          <w:szCs w:val="20"/>
          <w:shd w:val="clear" w:color="auto" w:fill="FFFFFF"/>
        </w:rPr>
        <w:t xml:space="preserve">. Estos patógenos virales han sido aislados en todo el mundo, y pueden causar diarrea en niños durante todo el año. Las infecciones se observan con mayor frecuencia en niños menores de dos años de edad, pero se han encontrado en pacientes de todas las edades. Otros estudios indican que los </w:t>
      </w:r>
      <w:r w:rsidR="00802471">
        <w:rPr>
          <w:rFonts w:ascii="Arial" w:hAnsi="Arial" w:cs="Arial"/>
          <w:color w:val="auto"/>
          <w:sz w:val="20"/>
          <w:szCs w:val="20"/>
          <w:shd w:val="clear" w:color="auto" w:fill="FFFFFF"/>
        </w:rPr>
        <w:t>Adenovirus</w:t>
      </w:r>
      <w:r w:rsidRPr="00AB1FA0">
        <w:rPr>
          <w:rFonts w:ascii="Arial" w:hAnsi="Arial" w:cs="Arial"/>
          <w:color w:val="auto"/>
          <w:sz w:val="20"/>
          <w:szCs w:val="20"/>
          <w:shd w:val="clear" w:color="auto" w:fill="FFFFFF"/>
        </w:rPr>
        <w:t xml:space="preserve"> se asocian con 4 a 15% de todos los casos hospitalizados de gastroenteritis viral. El diagnóstico rápido y preciso de la gastroenteritis por </w:t>
      </w:r>
      <w:r w:rsidR="00802471">
        <w:rPr>
          <w:rFonts w:ascii="Arial" w:hAnsi="Arial" w:cs="Arial"/>
          <w:color w:val="auto"/>
          <w:sz w:val="20"/>
          <w:szCs w:val="20"/>
          <w:shd w:val="clear" w:color="auto" w:fill="FFFFFF"/>
        </w:rPr>
        <w:t>Adenovirus</w:t>
      </w:r>
      <w:r w:rsidRPr="00AB1FA0">
        <w:rPr>
          <w:rFonts w:ascii="Arial" w:hAnsi="Arial" w:cs="Arial"/>
          <w:color w:val="auto"/>
          <w:sz w:val="20"/>
          <w:szCs w:val="20"/>
          <w:shd w:val="clear" w:color="auto" w:fill="FFFFFF"/>
        </w:rPr>
        <w:t xml:space="preserve"> es útil para establecer la etiología de la gastroenteritis y el manejo del paciente. Otras técnicas de diagnóstico tales como la microscopía electrónica (EM) y la hibridación de ácidos nucleicos son costosas y requieren mucha mano de obra. Con la naturaleza auto-limitante de la infección por </w:t>
      </w:r>
      <w:r w:rsidR="00802471">
        <w:rPr>
          <w:rFonts w:ascii="Arial" w:hAnsi="Arial" w:cs="Arial"/>
          <w:color w:val="auto"/>
          <w:sz w:val="20"/>
          <w:szCs w:val="20"/>
          <w:shd w:val="clear" w:color="auto" w:fill="FFFFFF"/>
        </w:rPr>
        <w:t>Adenovirus</w:t>
      </w:r>
      <w:r w:rsidRPr="00AB1FA0">
        <w:rPr>
          <w:rFonts w:ascii="Arial" w:hAnsi="Arial" w:cs="Arial"/>
          <w:color w:val="auto"/>
          <w:sz w:val="20"/>
          <w:szCs w:val="20"/>
          <w:shd w:val="clear" w:color="auto" w:fill="FFFFFF"/>
        </w:rPr>
        <w:t>, tales pruebas costosas y de trabajo intensivo pueden no ser necesarias.</w:t>
      </w:r>
    </w:p>
    <w:p w14:paraId="047DADE5" w14:textId="77777777" w:rsidR="00AB1FA0" w:rsidRPr="00AB1FA0" w:rsidRDefault="00802471" w:rsidP="00AB1FA0">
      <w:pPr>
        <w:pStyle w:val="Default"/>
        <w:jc w:val="both"/>
        <w:rPr>
          <w:rFonts w:ascii="Arial" w:hAnsi="Arial" w:cs="Arial"/>
          <w:color w:val="auto"/>
          <w:sz w:val="20"/>
          <w:szCs w:val="20"/>
        </w:rPr>
      </w:pPr>
      <w:r>
        <w:rPr>
          <w:rFonts w:ascii="Arial" w:hAnsi="Arial" w:cs="Arial"/>
          <w:color w:val="auto"/>
          <w:sz w:val="20"/>
          <w:szCs w:val="20"/>
        </w:rPr>
        <w:t>Rotavirus</w:t>
      </w:r>
      <w:r w:rsidR="00AB1FA0" w:rsidRPr="00AB1FA0">
        <w:rPr>
          <w:rFonts w:ascii="Arial" w:hAnsi="Arial" w:cs="Arial"/>
          <w:color w:val="auto"/>
          <w:sz w:val="20"/>
          <w:szCs w:val="20"/>
        </w:rPr>
        <w:t xml:space="preserve"> y </w:t>
      </w:r>
      <w:r>
        <w:rPr>
          <w:rFonts w:ascii="Arial" w:hAnsi="Arial" w:cs="Arial"/>
          <w:color w:val="auto"/>
          <w:sz w:val="20"/>
          <w:szCs w:val="20"/>
        </w:rPr>
        <w:t>Adenovirus</w:t>
      </w:r>
      <w:r w:rsidR="00AB1FA0" w:rsidRPr="00AB1FA0">
        <w:rPr>
          <w:rFonts w:ascii="Arial" w:hAnsi="Arial" w:cs="Arial"/>
          <w:color w:val="auto"/>
          <w:sz w:val="20"/>
          <w:szCs w:val="20"/>
        </w:rPr>
        <w:t xml:space="preserve"> Combo Prueba Rápida en </w:t>
      </w:r>
      <w:proofErr w:type="spellStart"/>
      <w:r w:rsidR="00AB1FA0" w:rsidRPr="00AB1FA0">
        <w:rPr>
          <w:rFonts w:ascii="Arial" w:hAnsi="Arial" w:cs="Arial"/>
          <w:color w:val="auto"/>
          <w:sz w:val="20"/>
          <w:szCs w:val="20"/>
        </w:rPr>
        <w:t>Cassette</w:t>
      </w:r>
      <w:proofErr w:type="spellEnd"/>
      <w:r w:rsidR="00AB1FA0" w:rsidRPr="00AB1FA0">
        <w:rPr>
          <w:rFonts w:ascii="Arial" w:hAnsi="Arial" w:cs="Arial"/>
          <w:color w:val="auto"/>
          <w:sz w:val="20"/>
          <w:szCs w:val="20"/>
          <w:shd w:val="clear" w:color="auto" w:fill="FFFFFF"/>
        </w:rPr>
        <w:t xml:space="preserve"> es un ensayo inmunocromatográfico rápido para la detección cualitativa de </w:t>
      </w:r>
      <w:r>
        <w:rPr>
          <w:rFonts w:ascii="Arial" w:hAnsi="Arial" w:cs="Arial"/>
          <w:color w:val="auto"/>
          <w:sz w:val="20"/>
          <w:szCs w:val="20"/>
          <w:shd w:val="clear" w:color="auto" w:fill="FFFFFF"/>
        </w:rPr>
        <w:t>Rotavirus</w:t>
      </w:r>
      <w:r w:rsidR="00AB1FA0" w:rsidRPr="00AB1FA0">
        <w:rPr>
          <w:rFonts w:ascii="Arial" w:hAnsi="Arial" w:cs="Arial"/>
          <w:color w:val="auto"/>
          <w:sz w:val="20"/>
          <w:szCs w:val="20"/>
          <w:shd w:val="clear" w:color="auto" w:fill="FFFFFF"/>
        </w:rPr>
        <w:t xml:space="preserve"> y </w:t>
      </w:r>
      <w:r>
        <w:rPr>
          <w:rFonts w:ascii="Arial" w:hAnsi="Arial" w:cs="Arial"/>
          <w:color w:val="auto"/>
          <w:sz w:val="20"/>
          <w:szCs w:val="20"/>
          <w:shd w:val="clear" w:color="auto" w:fill="FFFFFF"/>
        </w:rPr>
        <w:t>Adenovirus</w:t>
      </w:r>
      <w:r w:rsidR="00AB1FA0" w:rsidRPr="00AB1FA0">
        <w:rPr>
          <w:rFonts w:ascii="Arial" w:hAnsi="Arial" w:cs="Arial"/>
          <w:color w:val="auto"/>
          <w:sz w:val="20"/>
          <w:szCs w:val="20"/>
          <w:shd w:val="clear" w:color="auto" w:fill="FFFFFF"/>
        </w:rPr>
        <w:t xml:space="preserve"> en muestras de heces humanas, proporcionando resultados en 10 minutos. La prueba utiliza anticuerpos específicos para </w:t>
      </w:r>
      <w:r>
        <w:rPr>
          <w:rFonts w:ascii="Arial" w:hAnsi="Arial" w:cs="Arial"/>
          <w:color w:val="auto"/>
          <w:sz w:val="20"/>
          <w:szCs w:val="20"/>
          <w:shd w:val="clear" w:color="auto" w:fill="FFFFFF"/>
        </w:rPr>
        <w:t>Rotavirus</w:t>
      </w:r>
      <w:r w:rsidR="00AB1FA0" w:rsidRPr="00AB1FA0">
        <w:rPr>
          <w:rFonts w:ascii="Arial" w:hAnsi="Arial" w:cs="Arial"/>
          <w:color w:val="auto"/>
          <w:sz w:val="20"/>
          <w:szCs w:val="20"/>
          <w:shd w:val="clear" w:color="auto" w:fill="FFFFFF"/>
        </w:rPr>
        <w:t xml:space="preserve"> y </w:t>
      </w:r>
      <w:r>
        <w:rPr>
          <w:rFonts w:ascii="Arial" w:hAnsi="Arial" w:cs="Arial"/>
          <w:color w:val="auto"/>
          <w:sz w:val="20"/>
          <w:szCs w:val="20"/>
          <w:shd w:val="clear" w:color="auto" w:fill="FFFFFF"/>
        </w:rPr>
        <w:t>Adenovirus</w:t>
      </w:r>
      <w:r w:rsidR="00AB1FA0" w:rsidRPr="00AB1FA0">
        <w:rPr>
          <w:rFonts w:ascii="Arial" w:hAnsi="Arial" w:cs="Arial"/>
          <w:color w:val="auto"/>
          <w:sz w:val="20"/>
          <w:szCs w:val="20"/>
          <w:shd w:val="clear" w:color="auto" w:fill="FFFFFF"/>
        </w:rPr>
        <w:t xml:space="preserve"> para detectar selectivamente </w:t>
      </w:r>
      <w:r>
        <w:rPr>
          <w:rFonts w:ascii="Arial" w:hAnsi="Arial" w:cs="Arial"/>
          <w:color w:val="auto"/>
          <w:sz w:val="20"/>
          <w:szCs w:val="20"/>
          <w:shd w:val="clear" w:color="auto" w:fill="FFFFFF"/>
        </w:rPr>
        <w:t>Rotavirus</w:t>
      </w:r>
      <w:r w:rsidR="00AB1FA0" w:rsidRPr="00AB1FA0">
        <w:rPr>
          <w:rFonts w:ascii="Arial" w:hAnsi="Arial" w:cs="Arial"/>
          <w:color w:val="auto"/>
          <w:sz w:val="20"/>
          <w:szCs w:val="20"/>
          <w:shd w:val="clear" w:color="auto" w:fill="FFFFFF"/>
        </w:rPr>
        <w:t xml:space="preserve"> y </w:t>
      </w:r>
      <w:r>
        <w:rPr>
          <w:rFonts w:ascii="Arial" w:hAnsi="Arial" w:cs="Arial"/>
          <w:color w:val="auto"/>
          <w:sz w:val="20"/>
          <w:szCs w:val="20"/>
          <w:shd w:val="clear" w:color="auto" w:fill="FFFFFF"/>
        </w:rPr>
        <w:t>Adenovirus</w:t>
      </w:r>
      <w:r w:rsidR="00AB1FA0" w:rsidRPr="00AB1FA0">
        <w:rPr>
          <w:rFonts w:ascii="Arial" w:hAnsi="Arial" w:cs="Arial"/>
          <w:color w:val="auto"/>
          <w:sz w:val="20"/>
          <w:szCs w:val="20"/>
          <w:shd w:val="clear" w:color="auto" w:fill="FFFFFF"/>
        </w:rPr>
        <w:t xml:space="preserve"> a partir de muestras de heces humanas.</w:t>
      </w:r>
    </w:p>
    <w:p w14:paraId="6484E2B9" w14:textId="77777777" w:rsidR="00AB1FA0" w:rsidRPr="00AB1FA0" w:rsidRDefault="00AB1FA0" w:rsidP="00AB1FA0">
      <w:pPr>
        <w:shd w:val="clear" w:color="auto" w:fill="FFFFFF"/>
        <w:spacing w:line="240" w:lineRule="auto"/>
        <w:rPr>
          <w:rFonts w:ascii="Arial" w:hAnsi="Arial" w:cs="Arial"/>
          <w:sz w:val="20"/>
          <w:szCs w:val="20"/>
          <w:lang w:val="es-AR"/>
        </w:rPr>
      </w:pPr>
    </w:p>
    <w:p w14:paraId="58FAC210" w14:textId="77777777" w:rsidR="00AB1FA0" w:rsidRPr="00AB1FA0" w:rsidRDefault="00AB1FA0" w:rsidP="00AB1FA0">
      <w:pPr>
        <w:spacing w:line="240" w:lineRule="auto"/>
        <w:rPr>
          <w:rFonts w:ascii="Arial" w:hAnsi="Arial" w:cs="Arial"/>
          <w:b/>
          <w:sz w:val="20"/>
          <w:szCs w:val="20"/>
          <w:lang w:val="es-AR"/>
        </w:rPr>
      </w:pPr>
      <w:r w:rsidRPr="00AB1FA0">
        <w:rPr>
          <w:rFonts w:ascii="Arial" w:hAnsi="Arial" w:cs="Arial"/>
          <w:b/>
          <w:sz w:val="20"/>
          <w:szCs w:val="20"/>
          <w:lang w:val="es-AR"/>
        </w:rPr>
        <w:t>Principio de la prueba</w:t>
      </w:r>
    </w:p>
    <w:p w14:paraId="26F3C2B8" w14:textId="77777777" w:rsidR="00AB1FA0" w:rsidRPr="00D6067E" w:rsidRDefault="00802471" w:rsidP="00AB1FA0">
      <w:pPr>
        <w:shd w:val="clear" w:color="auto" w:fill="FFFFFF"/>
        <w:spacing w:line="240" w:lineRule="auto"/>
        <w:rPr>
          <w:rFonts w:ascii="Arial" w:hAnsi="Arial" w:cs="Arial"/>
          <w:sz w:val="20"/>
          <w:szCs w:val="20"/>
          <w:lang w:val="es-AR"/>
        </w:rPr>
      </w:pPr>
      <w:r>
        <w:rPr>
          <w:rFonts w:ascii="Arial" w:hAnsi="Arial" w:cs="Arial"/>
          <w:sz w:val="20"/>
          <w:szCs w:val="20"/>
          <w:lang w:val="es-AR"/>
        </w:rPr>
        <w:t>Rotavirus</w:t>
      </w:r>
      <w:r w:rsidR="00AB1FA0" w:rsidRPr="00AB1FA0">
        <w:rPr>
          <w:rFonts w:ascii="Arial" w:hAnsi="Arial" w:cs="Arial"/>
          <w:sz w:val="20"/>
          <w:szCs w:val="20"/>
          <w:lang w:val="es-AR"/>
        </w:rPr>
        <w:t xml:space="preserve"> y </w:t>
      </w:r>
      <w:r>
        <w:rPr>
          <w:rFonts w:ascii="Arial" w:hAnsi="Arial" w:cs="Arial"/>
          <w:sz w:val="20"/>
          <w:szCs w:val="20"/>
          <w:lang w:val="es-AR"/>
        </w:rPr>
        <w:t>Adenovirus</w:t>
      </w:r>
      <w:r w:rsidR="00AB1FA0" w:rsidRPr="00AB1FA0">
        <w:rPr>
          <w:rFonts w:ascii="Arial" w:hAnsi="Arial" w:cs="Arial"/>
          <w:sz w:val="20"/>
          <w:szCs w:val="20"/>
          <w:lang w:val="es-AR"/>
        </w:rPr>
        <w:t xml:space="preserve"> Combo Prueba Rápida en </w:t>
      </w:r>
      <w:proofErr w:type="spellStart"/>
      <w:r w:rsidR="00AB1FA0" w:rsidRPr="00AB1FA0">
        <w:rPr>
          <w:rFonts w:ascii="Arial" w:hAnsi="Arial" w:cs="Arial"/>
          <w:sz w:val="20"/>
          <w:szCs w:val="20"/>
          <w:lang w:val="es-AR"/>
        </w:rPr>
        <w:t>Cassette</w:t>
      </w:r>
      <w:proofErr w:type="spellEnd"/>
      <w:r w:rsidR="00AB1FA0" w:rsidRPr="00AB1FA0">
        <w:rPr>
          <w:rFonts w:ascii="Arial" w:hAnsi="Arial" w:cs="Arial"/>
          <w:sz w:val="20"/>
          <w:szCs w:val="20"/>
          <w:lang w:val="es-AR"/>
        </w:rPr>
        <w:t xml:space="preserve"> es un ensayo inmunocromatográfico cualitativo de flujo lateral, para la detección de </w:t>
      </w:r>
      <w:r>
        <w:rPr>
          <w:rFonts w:ascii="Arial" w:hAnsi="Arial" w:cs="Arial"/>
          <w:sz w:val="20"/>
          <w:szCs w:val="20"/>
          <w:lang w:val="es-AR"/>
        </w:rPr>
        <w:t>Rotavirus</w:t>
      </w:r>
      <w:r w:rsidR="00AB1FA0" w:rsidRPr="00AB1FA0">
        <w:rPr>
          <w:rFonts w:ascii="Arial" w:hAnsi="Arial" w:cs="Arial"/>
          <w:sz w:val="20"/>
          <w:szCs w:val="20"/>
          <w:lang w:val="es-AR"/>
        </w:rPr>
        <w:t xml:space="preserve"> y </w:t>
      </w:r>
      <w:r>
        <w:rPr>
          <w:rFonts w:ascii="Arial" w:hAnsi="Arial" w:cs="Arial"/>
          <w:sz w:val="20"/>
          <w:szCs w:val="20"/>
          <w:lang w:val="es-AR"/>
        </w:rPr>
        <w:t>Adenovirus</w:t>
      </w:r>
      <w:r w:rsidR="00AB1FA0" w:rsidRPr="00AB1FA0">
        <w:rPr>
          <w:rFonts w:ascii="Arial" w:hAnsi="Arial" w:cs="Arial"/>
          <w:sz w:val="20"/>
          <w:szCs w:val="20"/>
          <w:lang w:val="es-AR"/>
        </w:rPr>
        <w:t xml:space="preserve"> en muestras de heces humanas. En esta prueba, la membrana se encuentra pre-recubierta con anticuerpos anti-</w:t>
      </w:r>
      <w:r>
        <w:rPr>
          <w:rFonts w:ascii="Arial" w:hAnsi="Arial" w:cs="Arial"/>
          <w:sz w:val="20"/>
          <w:szCs w:val="20"/>
          <w:lang w:val="es-AR"/>
        </w:rPr>
        <w:t>Rotavirus</w:t>
      </w:r>
      <w:r w:rsidR="00AB1FA0" w:rsidRPr="00AB1FA0">
        <w:rPr>
          <w:rFonts w:ascii="Arial" w:hAnsi="Arial" w:cs="Arial"/>
          <w:sz w:val="20"/>
          <w:szCs w:val="20"/>
          <w:lang w:val="es-AR"/>
        </w:rPr>
        <w:t xml:space="preserve"> en la región de la “línea de prueba R” y con anticuerpos anti-</w:t>
      </w:r>
      <w:r>
        <w:rPr>
          <w:rFonts w:ascii="Arial" w:hAnsi="Arial" w:cs="Arial"/>
          <w:sz w:val="20"/>
          <w:szCs w:val="20"/>
          <w:lang w:val="es-AR"/>
        </w:rPr>
        <w:t>Adenovirus</w:t>
      </w:r>
      <w:r w:rsidR="00AB1FA0" w:rsidRPr="00AB1FA0">
        <w:rPr>
          <w:rFonts w:ascii="Arial" w:hAnsi="Arial" w:cs="Arial"/>
          <w:sz w:val="20"/>
          <w:szCs w:val="20"/>
          <w:lang w:val="es-AR"/>
        </w:rPr>
        <w:t xml:space="preserve"> en la región de la “línea de prueba A” del ensayo. Durante la prueba, la muestra reacciona con las partículas recubiertas con los anticuerpos anti-</w:t>
      </w:r>
      <w:r>
        <w:rPr>
          <w:rFonts w:ascii="Arial" w:hAnsi="Arial" w:cs="Arial"/>
          <w:sz w:val="20"/>
          <w:szCs w:val="20"/>
          <w:lang w:val="es-AR"/>
        </w:rPr>
        <w:t>Rotavirus</w:t>
      </w:r>
      <w:r w:rsidR="00AB1FA0" w:rsidRPr="00AB1FA0">
        <w:rPr>
          <w:rFonts w:ascii="Arial" w:hAnsi="Arial" w:cs="Arial"/>
          <w:sz w:val="20"/>
          <w:szCs w:val="20"/>
          <w:lang w:val="es-AR"/>
        </w:rPr>
        <w:t xml:space="preserve"> y anticuerpos anti-</w:t>
      </w:r>
      <w:r>
        <w:rPr>
          <w:rFonts w:ascii="Arial" w:hAnsi="Arial" w:cs="Arial"/>
          <w:sz w:val="20"/>
          <w:szCs w:val="20"/>
          <w:lang w:val="es-AR"/>
        </w:rPr>
        <w:t>Adenovirus</w:t>
      </w:r>
      <w:r w:rsidR="00AB1FA0" w:rsidRPr="00AB1FA0">
        <w:rPr>
          <w:rFonts w:ascii="Arial" w:hAnsi="Arial" w:cs="Arial"/>
          <w:sz w:val="20"/>
          <w:szCs w:val="20"/>
          <w:lang w:val="es-AR"/>
        </w:rPr>
        <w:t>. La mezcla migra hacia arriba sobre la membrana cromatográfica por acción capilar para reaccionar con los anticuerpos anti-</w:t>
      </w:r>
      <w:r>
        <w:rPr>
          <w:rFonts w:ascii="Arial" w:hAnsi="Arial" w:cs="Arial"/>
          <w:sz w:val="20"/>
          <w:szCs w:val="20"/>
          <w:lang w:val="es-AR"/>
        </w:rPr>
        <w:t>Rotavirus</w:t>
      </w:r>
      <w:r w:rsidR="00AB1FA0" w:rsidRPr="00AB1FA0">
        <w:rPr>
          <w:rFonts w:ascii="Arial" w:hAnsi="Arial" w:cs="Arial"/>
          <w:sz w:val="20"/>
          <w:szCs w:val="20"/>
          <w:lang w:val="es-AR"/>
        </w:rPr>
        <w:t xml:space="preserve"> y anticuerpos anti-</w:t>
      </w:r>
      <w:r>
        <w:rPr>
          <w:rFonts w:ascii="Arial" w:hAnsi="Arial" w:cs="Arial"/>
          <w:sz w:val="20"/>
          <w:szCs w:val="20"/>
          <w:lang w:val="es-AR"/>
        </w:rPr>
        <w:t>Adenovirus</w:t>
      </w:r>
      <w:r w:rsidR="00AB1FA0" w:rsidRPr="00B01E8D">
        <w:rPr>
          <w:rFonts w:ascii="Arial" w:hAnsi="Arial" w:cs="Arial"/>
          <w:sz w:val="20"/>
          <w:szCs w:val="20"/>
          <w:lang w:val="es-AR"/>
        </w:rPr>
        <w:t xml:space="preserve"> en la membrana</w:t>
      </w:r>
      <w:r w:rsidR="00AB1FA0" w:rsidRPr="004E185D">
        <w:rPr>
          <w:rFonts w:ascii="Arial" w:hAnsi="Arial" w:cs="Arial"/>
          <w:sz w:val="20"/>
          <w:szCs w:val="20"/>
          <w:lang w:val="es-AR"/>
        </w:rPr>
        <w:t xml:space="preserve">, </w:t>
      </w:r>
      <w:r w:rsidR="00AB1FA0" w:rsidRPr="00B01E8D">
        <w:rPr>
          <w:rFonts w:ascii="Arial" w:hAnsi="Arial" w:cs="Arial"/>
          <w:sz w:val="20"/>
          <w:szCs w:val="20"/>
          <w:lang w:val="es-AR"/>
        </w:rPr>
        <w:t xml:space="preserve"> genera</w:t>
      </w:r>
      <w:r w:rsidR="00AB1FA0" w:rsidRPr="004E185D">
        <w:rPr>
          <w:rFonts w:ascii="Arial" w:hAnsi="Arial" w:cs="Arial"/>
          <w:sz w:val="20"/>
          <w:szCs w:val="20"/>
          <w:lang w:val="es-AR"/>
        </w:rPr>
        <w:t>ndo</w:t>
      </w:r>
      <w:r w:rsidR="00AB1FA0" w:rsidRPr="00B01E8D">
        <w:rPr>
          <w:rFonts w:ascii="Arial" w:hAnsi="Arial" w:cs="Arial"/>
          <w:sz w:val="20"/>
          <w:szCs w:val="20"/>
          <w:lang w:val="es-AR"/>
        </w:rPr>
        <w:t xml:space="preserve"> una línea azul o una línea roja. La presencia de estas líneas coloreadas en la región de la línea de prueba</w:t>
      </w:r>
      <w:r w:rsidR="00AB1FA0" w:rsidRPr="009764A3">
        <w:rPr>
          <w:rFonts w:ascii="Arial" w:hAnsi="Arial" w:cs="Arial"/>
          <w:sz w:val="20"/>
          <w:szCs w:val="20"/>
          <w:lang w:val="es-AR"/>
        </w:rPr>
        <w:t>,</w:t>
      </w:r>
      <w:r w:rsidR="00AB1FA0" w:rsidRPr="00B01E8D">
        <w:rPr>
          <w:rFonts w:ascii="Arial" w:hAnsi="Arial" w:cs="Arial"/>
          <w:sz w:val="20"/>
          <w:szCs w:val="20"/>
          <w:lang w:val="es-AR"/>
        </w:rPr>
        <w:t xml:space="preserve"> indica un resultado positivo, mientras que su ausencia indica un resultado negativo. Para servir como control de procedimiento, siempre aparecerá una línea coloreada en la región de la </w:t>
      </w:r>
      <w:r w:rsidR="00AB1FA0" w:rsidRPr="009764A3">
        <w:rPr>
          <w:rFonts w:ascii="Arial" w:hAnsi="Arial" w:cs="Arial"/>
          <w:sz w:val="20"/>
          <w:szCs w:val="20"/>
          <w:lang w:val="es-AR"/>
        </w:rPr>
        <w:t>“</w:t>
      </w:r>
      <w:r w:rsidR="00AB1FA0" w:rsidRPr="00B01E8D">
        <w:rPr>
          <w:rFonts w:ascii="Arial" w:hAnsi="Arial" w:cs="Arial"/>
          <w:sz w:val="20"/>
          <w:szCs w:val="20"/>
          <w:lang w:val="es-AR"/>
        </w:rPr>
        <w:t>línea de control</w:t>
      </w:r>
      <w:r w:rsidR="00AB1FA0" w:rsidRPr="009764A3">
        <w:rPr>
          <w:rFonts w:ascii="Arial" w:hAnsi="Arial" w:cs="Arial"/>
          <w:sz w:val="20"/>
          <w:szCs w:val="20"/>
          <w:lang w:val="es-AR"/>
        </w:rPr>
        <w:t>”,</w:t>
      </w:r>
      <w:r w:rsidR="00AB1FA0" w:rsidRPr="00B01E8D">
        <w:rPr>
          <w:rFonts w:ascii="Arial" w:hAnsi="Arial" w:cs="Arial"/>
          <w:sz w:val="20"/>
          <w:szCs w:val="20"/>
          <w:lang w:val="es-AR"/>
        </w:rPr>
        <w:t xml:space="preserve"> indicando que </w:t>
      </w:r>
      <w:r w:rsidR="00AB1FA0" w:rsidRPr="009764A3">
        <w:rPr>
          <w:rFonts w:ascii="Arial" w:hAnsi="Arial" w:cs="Arial"/>
          <w:sz w:val="20"/>
          <w:szCs w:val="20"/>
          <w:lang w:val="es-AR"/>
        </w:rPr>
        <w:t xml:space="preserve">la prueba ha sido </w:t>
      </w:r>
      <w:r w:rsidR="00AB1FA0" w:rsidRPr="00D6067E">
        <w:rPr>
          <w:rFonts w:ascii="Arial" w:hAnsi="Arial" w:cs="Arial"/>
          <w:sz w:val="20"/>
          <w:szCs w:val="20"/>
          <w:lang w:val="es-AR"/>
        </w:rPr>
        <w:t>realizada correctamente y con un volumen adecuado de muestra.</w:t>
      </w:r>
    </w:p>
    <w:p w14:paraId="7081DDB0" w14:textId="77777777" w:rsidR="000D4AAD" w:rsidRPr="00D6067E" w:rsidRDefault="000D4AAD" w:rsidP="002134FE">
      <w:pPr>
        <w:shd w:val="clear" w:color="auto" w:fill="FFFFFF"/>
        <w:spacing w:line="240" w:lineRule="auto"/>
        <w:rPr>
          <w:rFonts w:ascii="Arial" w:hAnsi="Arial" w:cs="Arial"/>
          <w:b/>
          <w:sz w:val="20"/>
          <w:szCs w:val="20"/>
          <w:lang w:val="es-AR"/>
        </w:rPr>
      </w:pPr>
    </w:p>
    <w:p w14:paraId="4122A8C4" w14:textId="77777777" w:rsidR="004B418B" w:rsidRPr="00D6067E" w:rsidRDefault="009737DB" w:rsidP="002134FE">
      <w:pPr>
        <w:shd w:val="clear" w:color="auto" w:fill="FFFFFF"/>
        <w:spacing w:line="240" w:lineRule="auto"/>
        <w:rPr>
          <w:rFonts w:ascii="Arial" w:hAnsi="Arial" w:cs="Arial"/>
          <w:b/>
          <w:sz w:val="20"/>
          <w:szCs w:val="20"/>
          <w:lang w:val="es-AR"/>
        </w:rPr>
      </w:pPr>
      <w:r w:rsidRPr="00D6067E">
        <w:rPr>
          <w:rFonts w:ascii="Arial" w:hAnsi="Arial" w:cs="Arial"/>
          <w:b/>
          <w:sz w:val="20"/>
          <w:szCs w:val="20"/>
          <w:lang w:val="es-AR"/>
        </w:rPr>
        <w:t>Reactivos</w:t>
      </w:r>
    </w:p>
    <w:p w14:paraId="69B13C8B" w14:textId="77777777" w:rsidR="00D6067E" w:rsidRPr="00D6067E" w:rsidRDefault="00992D7E" w:rsidP="002134FE">
      <w:pPr>
        <w:shd w:val="clear" w:color="auto" w:fill="FFFFFF"/>
        <w:spacing w:line="240" w:lineRule="auto"/>
        <w:rPr>
          <w:rFonts w:ascii="Arial" w:hAnsi="Arial" w:cs="Arial"/>
          <w:sz w:val="20"/>
          <w:szCs w:val="20"/>
          <w:lang w:val="es-AR"/>
        </w:rPr>
      </w:pPr>
      <w:r w:rsidRPr="00D6067E">
        <w:rPr>
          <w:rFonts w:ascii="Arial" w:hAnsi="Arial" w:cs="Arial"/>
          <w:sz w:val="20"/>
          <w:szCs w:val="20"/>
          <w:lang w:val="es-AR"/>
        </w:rPr>
        <w:t xml:space="preserve">El test contiene partículas </w:t>
      </w:r>
      <w:r w:rsidR="00BF257D" w:rsidRPr="00D6067E">
        <w:rPr>
          <w:rFonts w:ascii="Arial" w:hAnsi="Arial" w:cs="Arial"/>
          <w:sz w:val="20"/>
          <w:szCs w:val="20"/>
          <w:lang w:val="es-AR"/>
        </w:rPr>
        <w:t xml:space="preserve">recubiertas con anticuerpos </w:t>
      </w:r>
      <w:r w:rsidR="00D6067E" w:rsidRPr="00D6067E">
        <w:rPr>
          <w:rFonts w:ascii="Arial" w:hAnsi="Arial" w:cs="Arial"/>
          <w:sz w:val="20"/>
          <w:szCs w:val="20"/>
          <w:lang w:val="es-AR"/>
        </w:rPr>
        <w:t>anti-</w:t>
      </w:r>
      <w:r w:rsidR="00802471">
        <w:rPr>
          <w:rFonts w:ascii="Arial" w:hAnsi="Arial" w:cs="Arial"/>
          <w:sz w:val="20"/>
          <w:szCs w:val="20"/>
          <w:lang w:val="es-AR"/>
        </w:rPr>
        <w:t>Rotavirus</w:t>
      </w:r>
      <w:r w:rsidR="00D6067E" w:rsidRPr="00D6067E">
        <w:rPr>
          <w:rFonts w:ascii="Arial" w:hAnsi="Arial" w:cs="Arial"/>
          <w:sz w:val="20"/>
          <w:szCs w:val="20"/>
          <w:lang w:val="es-AR"/>
        </w:rPr>
        <w:t xml:space="preserve"> y anticuerpos anti-</w:t>
      </w:r>
      <w:r w:rsidR="00802471">
        <w:rPr>
          <w:rFonts w:ascii="Arial" w:hAnsi="Arial" w:cs="Arial"/>
          <w:sz w:val="20"/>
          <w:szCs w:val="20"/>
          <w:lang w:val="es-AR"/>
        </w:rPr>
        <w:t>Adenovirus</w:t>
      </w:r>
      <w:r w:rsidR="00D6067E" w:rsidRPr="00D6067E">
        <w:rPr>
          <w:rFonts w:ascii="Arial" w:hAnsi="Arial" w:cs="Arial"/>
          <w:sz w:val="20"/>
          <w:szCs w:val="20"/>
          <w:lang w:val="es-AR"/>
        </w:rPr>
        <w:t xml:space="preserve"> y anticuerpos anti-</w:t>
      </w:r>
      <w:r w:rsidR="00802471">
        <w:rPr>
          <w:rFonts w:ascii="Arial" w:hAnsi="Arial" w:cs="Arial"/>
          <w:sz w:val="20"/>
          <w:szCs w:val="20"/>
          <w:lang w:val="es-AR"/>
        </w:rPr>
        <w:t>Rotavirus</w:t>
      </w:r>
      <w:r w:rsidR="00D6067E" w:rsidRPr="00D6067E">
        <w:rPr>
          <w:rFonts w:ascii="Arial" w:hAnsi="Arial" w:cs="Arial"/>
          <w:sz w:val="20"/>
          <w:szCs w:val="20"/>
          <w:lang w:val="es-AR"/>
        </w:rPr>
        <w:t xml:space="preserve"> y anticuerpos anti-</w:t>
      </w:r>
      <w:r w:rsidR="00802471">
        <w:rPr>
          <w:rFonts w:ascii="Arial" w:hAnsi="Arial" w:cs="Arial"/>
          <w:sz w:val="20"/>
          <w:szCs w:val="20"/>
          <w:lang w:val="es-AR"/>
        </w:rPr>
        <w:t>Adenovirus</w:t>
      </w:r>
      <w:r w:rsidR="00D6067E" w:rsidRPr="00D6067E">
        <w:rPr>
          <w:rFonts w:ascii="Arial" w:hAnsi="Arial" w:cs="Arial"/>
          <w:sz w:val="20"/>
          <w:szCs w:val="20"/>
          <w:lang w:val="es-AR"/>
        </w:rPr>
        <w:t xml:space="preserve"> recubiertos en la membrana.</w:t>
      </w:r>
    </w:p>
    <w:p w14:paraId="4F6C9C6D" w14:textId="77777777" w:rsidR="00B449D2" w:rsidRPr="00DA47B3" w:rsidRDefault="00B449D2" w:rsidP="002134FE">
      <w:pPr>
        <w:shd w:val="clear" w:color="auto" w:fill="FFFFFF"/>
        <w:spacing w:line="240" w:lineRule="auto"/>
        <w:rPr>
          <w:rFonts w:ascii="Arial" w:hAnsi="Arial" w:cs="Arial"/>
          <w:b/>
          <w:sz w:val="20"/>
          <w:szCs w:val="20"/>
          <w:lang w:val="es-AR"/>
        </w:rPr>
      </w:pPr>
    </w:p>
    <w:p w14:paraId="14B9EC13" w14:textId="77777777" w:rsidR="0099329A" w:rsidRPr="00DC4286" w:rsidRDefault="0099329A" w:rsidP="002134FE">
      <w:pPr>
        <w:shd w:val="clear" w:color="auto" w:fill="FFFFFF"/>
        <w:spacing w:line="240" w:lineRule="auto"/>
        <w:rPr>
          <w:rFonts w:ascii="Arial" w:hAnsi="Arial" w:cs="Arial"/>
          <w:b/>
          <w:sz w:val="20"/>
          <w:szCs w:val="20"/>
          <w:lang w:val="es-AR"/>
        </w:rPr>
      </w:pPr>
      <w:r w:rsidRPr="00DC4286">
        <w:rPr>
          <w:rFonts w:ascii="Arial" w:hAnsi="Arial" w:cs="Arial"/>
          <w:b/>
          <w:sz w:val="20"/>
          <w:szCs w:val="20"/>
          <w:lang w:val="es-AR"/>
        </w:rPr>
        <w:t>Formas de presentación:</w:t>
      </w:r>
    </w:p>
    <w:p w14:paraId="3BA24CA6" w14:textId="77777777" w:rsidR="0099329A" w:rsidRPr="00F1617D" w:rsidRDefault="0099329A" w:rsidP="009F7122">
      <w:pPr>
        <w:pStyle w:val="Textoindependiente2"/>
        <w:snapToGrid w:val="0"/>
        <w:spacing w:line="240" w:lineRule="auto"/>
        <w:ind w:right="0"/>
        <w:rPr>
          <w:rFonts w:ascii="Arial" w:hAnsi="Arial" w:cs="Arial"/>
          <w:sz w:val="20"/>
          <w:szCs w:val="20"/>
          <w:lang w:val="es-AR"/>
        </w:rPr>
      </w:pPr>
      <w:r w:rsidRPr="00DC4286">
        <w:rPr>
          <w:rFonts w:ascii="Arial" w:hAnsi="Arial" w:cs="Arial"/>
          <w:sz w:val="20"/>
          <w:szCs w:val="20"/>
          <w:lang w:val="es-AR"/>
        </w:rPr>
        <w:t xml:space="preserve">Cada equipo contiene lo necesario </w:t>
      </w:r>
      <w:r w:rsidRPr="00F1617D">
        <w:rPr>
          <w:rFonts w:ascii="Arial" w:hAnsi="Arial" w:cs="Arial"/>
          <w:sz w:val="20"/>
          <w:szCs w:val="20"/>
          <w:lang w:val="es-AR"/>
        </w:rPr>
        <w:t xml:space="preserve">para realizar </w:t>
      </w:r>
      <w:r w:rsidR="003A20E0" w:rsidRPr="00F1617D">
        <w:rPr>
          <w:rFonts w:ascii="Arial" w:hAnsi="Arial" w:cs="Arial"/>
          <w:sz w:val="20"/>
          <w:szCs w:val="20"/>
          <w:lang w:val="es-AR"/>
        </w:rPr>
        <w:t>2</w:t>
      </w:r>
      <w:r w:rsidR="00D6067E" w:rsidRPr="00F1617D">
        <w:rPr>
          <w:rFonts w:ascii="Arial" w:hAnsi="Arial" w:cs="Arial"/>
          <w:sz w:val="20"/>
          <w:szCs w:val="20"/>
          <w:lang w:val="es-AR"/>
        </w:rPr>
        <w:t>5</w:t>
      </w:r>
      <w:r w:rsidR="003A20E0" w:rsidRPr="00F1617D">
        <w:rPr>
          <w:rFonts w:ascii="Arial" w:hAnsi="Arial" w:cs="Arial"/>
          <w:sz w:val="20"/>
          <w:szCs w:val="20"/>
          <w:lang w:val="es-AR"/>
        </w:rPr>
        <w:t xml:space="preserve"> determinaciones:</w:t>
      </w:r>
    </w:p>
    <w:p w14:paraId="5C635B8A" w14:textId="77777777" w:rsidR="00BF257D" w:rsidRPr="00F1617D" w:rsidRDefault="00BF257D" w:rsidP="00792481">
      <w:pPr>
        <w:pStyle w:val="Textoindependiente2"/>
        <w:numPr>
          <w:ilvl w:val="0"/>
          <w:numId w:val="3"/>
        </w:numPr>
        <w:snapToGrid w:val="0"/>
        <w:spacing w:line="240" w:lineRule="auto"/>
        <w:ind w:right="0"/>
        <w:rPr>
          <w:rFonts w:ascii="Arial" w:hAnsi="Arial" w:cs="Arial"/>
          <w:sz w:val="20"/>
          <w:szCs w:val="20"/>
          <w:lang w:val="es-AR"/>
        </w:rPr>
      </w:pPr>
      <w:r w:rsidRPr="00F1617D">
        <w:rPr>
          <w:rFonts w:ascii="Arial" w:hAnsi="Arial" w:cs="Arial"/>
          <w:sz w:val="20"/>
          <w:szCs w:val="20"/>
          <w:lang w:val="es-AR"/>
        </w:rPr>
        <w:t>2</w:t>
      </w:r>
      <w:r w:rsidR="00305EF2" w:rsidRPr="00F1617D">
        <w:rPr>
          <w:rFonts w:ascii="Arial" w:hAnsi="Arial" w:cs="Arial"/>
          <w:sz w:val="20"/>
          <w:szCs w:val="20"/>
          <w:lang w:val="es-AR"/>
        </w:rPr>
        <w:t>5</w:t>
      </w:r>
      <w:r w:rsidR="00DC4286" w:rsidRPr="00F1617D">
        <w:rPr>
          <w:rFonts w:ascii="Arial" w:hAnsi="Arial" w:cs="Arial"/>
          <w:sz w:val="20"/>
          <w:szCs w:val="20"/>
          <w:lang w:val="es-AR"/>
        </w:rPr>
        <w:t xml:space="preserve"> </w:t>
      </w:r>
      <w:proofErr w:type="spellStart"/>
      <w:r w:rsidR="00DC4286" w:rsidRPr="00F1617D">
        <w:rPr>
          <w:rFonts w:ascii="Arial" w:hAnsi="Arial" w:cs="Arial"/>
          <w:sz w:val="20"/>
          <w:szCs w:val="20"/>
          <w:lang w:val="es-AR"/>
        </w:rPr>
        <w:t>C</w:t>
      </w:r>
      <w:r w:rsidRPr="00F1617D">
        <w:rPr>
          <w:rFonts w:ascii="Arial" w:hAnsi="Arial" w:cs="Arial"/>
          <w:sz w:val="20"/>
          <w:szCs w:val="20"/>
          <w:lang w:val="es-AR"/>
        </w:rPr>
        <w:t>assettes</w:t>
      </w:r>
      <w:proofErr w:type="spellEnd"/>
      <w:r w:rsidRPr="00F1617D">
        <w:rPr>
          <w:rFonts w:ascii="Arial" w:hAnsi="Arial" w:cs="Arial"/>
          <w:sz w:val="20"/>
          <w:szCs w:val="20"/>
          <w:lang w:val="es-AR"/>
        </w:rPr>
        <w:t xml:space="preserve"> en </w:t>
      </w:r>
      <w:proofErr w:type="spellStart"/>
      <w:r w:rsidRPr="00F1617D">
        <w:rPr>
          <w:rFonts w:ascii="Arial" w:hAnsi="Arial" w:cs="Arial"/>
          <w:sz w:val="20"/>
          <w:szCs w:val="20"/>
          <w:lang w:val="es-AR"/>
        </w:rPr>
        <w:t>pouch</w:t>
      </w:r>
      <w:proofErr w:type="spellEnd"/>
      <w:r w:rsidRPr="00F1617D">
        <w:rPr>
          <w:rFonts w:ascii="Arial" w:hAnsi="Arial" w:cs="Arial"/>
          <w:sz w:val="20"/>
          <w:szCs w:val="20"/>
          <w:lang w:val="es-AR"/>
        </w:rPr>
        <w:t xml:space="preserve"> de aluminio con desecante y rótulo interno.</w:t>
      </w:r>
    </w:p>
    <w:p w14:paraId="6ABB91CD" w14:textId="77777777" w:rsidR="00DC4286" w:rsidRPr="00F1617D" w:rsidRDefault="00DC4286" w:rsidP="00067FDB">
      <w:pPr>
        <w:pStyle w:val="Textoindependiente2"/>
        <w:numPr>
          <w:ilvl w:val="0"/>
          <w:numId w:val="3"/>
        </w:numPr>
        <w:snapToGrid w:val="0"/>
        <w:spacing w:line="240" w:lineRule="auto"/>
        <w:ind w:right="0"/>
        <w:rPr>
          <w:rFonts w:ascii="Arial" w:hAnsi="Arial" w:cs="Arial"/>
          <w:sz w:val="20"/>
          <w:szCs w:val="20"/>
          <w:lang w:val="es-AR"/>
        </w:rPr>
      </w:pPr>
      <w:r w:rsidRPr="005F07D0">
        <w:rPr>
          <w:rFonts w:ascii="Arial" w:hAnsi="Arial" w:cs="Arial"/>
          <w:sz w:val="20"/>
          <w:szCs w:val="20"/>
          <w:lang w:val="es-AR"/>
        </w:rPr>
        <w:t xml:space="preserve">25 </w:t>
      </w:r>
      <w:r w:rsidR="00F1617D" w:rsidRPr="00F1617D">
        <w:rPr>
          <w:rFonts w:ascii="Arial" w:hAnsi="Arial" w:cs="Arial"/>
          <w:sz w:val="20"/>
          <w:szCs w:val="20"/>
          <w:lang w:val="es-AR"/>
        </w:rPr>
        <w:t>Tubos de extracción</w:t>
      </w:r>
      <w:r w:rsidR="00C830C3" w:rsidRPr="00F1617D">
        <w:rPr>
          <w:rFonts w:ascii="Arial" w:hAnsi="Arial" w:cs="Arial"/>
          <w:sz w:val="20"/>
          <w:szCs w:val="20"/>
          <w:lang w:val="es-AR"/>
        </w:rPr>
        <w:t xml:space="preserve"> </w:t>
      </w:r>
      <w:r w:rsidRPr="00F1617D">
        <w:rPr>
          <w:rFonts w:ascii="Arial" w:hAnsi="Arial" w:cs="Arial"/>
          <w:sz w:val="20"/>
          <w:szCs w:val="20"/>
          <w:lang w:val="es-AR"/>
        </w:rPr>
        <w:t>con</w:t>
      </w:r>
      <w:r w:rsidR="00C830C3" w:rsidRPr="00F1617D">
        <w:rPr>
          <w:rFonts w:ascii="Arial" w:hAnsi="Arial" w:cs="Arial"/>
          <w:sz w:val="20"/>
          <w:szCs w:val="20"/>
          <w:lang w:val="es-AR"/>
        </w:rPr>
        <w:t>teniendo</w:t>
      </w:r>
      <w:r w:rsidRPr="00F1617D">
        <w:rPr>
          <w:rFonts w:ascii="Arial" w:hAnsi="Arial" w:cs="Arial"/>
          <w:sz w:val="20"/>
          <w:szCs w:val="20"/>
          <w:lang w:val="es-AR"/>
        </w:rPr>
        <w:t xml:space="preserve"> buffer de extracción.</w:t>
      </w:r>
    </w:p>
    <w:p w14:paraId="38D5490E" w14:textId="77777777" w:rsidR="00DC4286" w:rsidRPr="00F1617D" w:rsidRDefault="00DC4286" w:rsidP="00DC4286">
      <w:pPr>
        <w:pStyle w:val="Textoindependiente2"/>
        <w:numPr>
          <w:ilvl w:val="0"/>
          <w:numId w:val="3"/>
        </w:numPr>
        <w:snapToGrid w:val="0"/>
        <w:spacing w:line="240" w:lineRule="auto"/>
        <w:ind w:right="0"/>
        <w:rPr>
          <w:rFonts w:ascii="Arial" w:hAnsi="Arial" w:cs="Arial"/>
          <w:sz w:val="20"/>
          <w:szCs w:val="20"/>
          <w:lang w:val="es-AR"/>
        </w:rPr>
      </w:pPr>
      <w:r w:rsidRPr="00F1617D">
        <w:rPr>
          <w:rFonts w:ascii="Arial" w:hAnsi="Arial" w:cs="Arial"/>
          <w:sz w:val="20"/>
          <w:szCs w:val="20"/>
          <w:lang w:val="es-AR"/>
        </w:rPr>
        <w:t>25 Goteros.</w:t>
      </w:r>
    </w:p>
    <w:p w14:paraId="696060EB" w14:textId="77777777" w:rsidR="00BF257D" w:rsidRPr="00F1617D" w:rsidRDefault="00305EF2" w:rsidP="00006A58">
      <w:pPr>
        <w:pStyle w:val="Textoindependiente2"/>
        <w:numPr>
          <w:ilvl w:val="0"/>
          <w:numId w:val="3"/>
        </w:numPr>
        <w:snapToGrid w:val="0"/>
        <w:spacing w:line="240" w:lineRule="auto"/>
        <w:ind w:right="0"/>
        <w:rPr>
          <w:rFonts w:ascii="Arial" w:hAnsi="Arial" w:cs="Arial"/>
          <w:sz w:val="20"/>
          <w:szCs w:val="20"/>
          <w:lang w:val="es-AR"/>
        </w:rPr>
      </w:pPr>
      <w:r w:rsidRPr="00F1617D">
        <w:rPr>
          <w:rFonts w:ascii="Arial" w:hAnsi="Arial" w:cs="Arial"/>
          <w:sz w:val="20"/>
          <w:szCs w:val="20"/>
          <w:lang w:val="es-AR"/>
        </w:rPr>
        <w:t xml:space="preserve"> </w:t>
      </w:r>
      <w:r w:rsidR="00DC4286" w:rsidRPr="00F1617D">
        <w:rPr>
          <w:rFonts w:ascii="Arial" w:hAnsi="Arial" w:cs="Arial"/>
          <w:sz w:val="20"/>
          <w:szCs w:val="20"/>
          <w:lang w:val="es-AR"/>
        </w:rPr>
        <w:t xml:space="preserve"> </w:t>
      </w:r>
      <w:r w:rsidR="00BF257D" w:rsidRPr="00F1617D">
        <w:rPr>
          <w:rFonts w:ascii="Arial" w:hAnsi="Arial" w:cs="Arial"/>
          <w:sz w:val="20"/>
          <w:szCs w:val="20"/>
          <w:lang w:val="es-AR"/>
        </w:rPr>
        <w:t xml:space="preserve">1 </w:t>
      </w:r>
      <w:r w:rsidR="00DC4286" w:rsidRPr="00F1617D">
        <w:rPr>
          <w:rFonts w:ascii="Arial" w:hAnsi="Arial" w:cs="Arial"/>
          <w:sz w:val="20"/>
          <w:szCs w:val="20"/>
          <w:lang w:val="es-AR"/>
        </w:rPr>
        <w:t>M</w:t>
      </w:r>
      <w:r w:rsidR="00BF257D" w:rsidRPr="00F1617D">
        <w:rPr>
          <w:rFonts w:ascii="Arial" w:hAnsi="Arial" w:cs="Arial"/>
          <w:sz w:val="20"/>
          <w:szCs w:val="20"/>
          <w:lang w:val="es-AR"/>
        </w:rPr>
        <w:t xml:space="preserve">anual de instrucciones. </w:t>
      </w:r>
    </w:p>
    <w:p w14:paraId="31731879" w14:textId="77777777" w:rsidR="00C830C3" w:rsidRDefault="00C830C3" w:rsidP="009F7122">
      <w:pPr>
        <w:spacing w:line="240" w:lineRule="auto"/>
        <w:rPr>
          <w:rFonts w:ascii="Arial" w:hAnsi="Arial" w:cs="Arial"/>
          <w:b/>
          <w:sz w:val="20"/>
          <w:szCs w:val="20"/>
          <w:lang w:val="es-AR"/>
        </w:rPr>
      </w:pPr>
    </w:p>
    <w:p w14:paraId="277EB286" w14:textId="77777777" w:rsidR="0099329A" w:rsidRPr="00FF648B" w:rsidRDefault="0099329A" w:rsidP="009F7122">
      <w:pPr>
        <w:spacing w:line="240" w:lineRule="auto"/>
        <w:rPr>
          <w:rFonts w:ascii="Arial" w:hAnsi="Arial" w:cs="Arial"/>
          <w:b/>
          <w:sz w:val="20"/>
          <w:szCs w:val="20"/>
          <w:lang w:val="es-AR"/>
        </w:rPr>
      </w:pPr>
      <w:r w:rsidRPr="00FF648B">
        <w:rPr>
          <w:rFonts w:ascii="Arial" w:hAnsi="Arial" w:cs="Arial"/>
          <w:b/>
          <w:sz w:val="20"/>
          <w:szCs w:val="20"/>
          <w:lang w:val="es-AR"/>
        </w:rPr>
        <w:t>Materiales requeridos no suministrados</w:t>
      </w:r>
    </w:p>
    <w:p w14:paraId="42938CFB" w14:textId="77777777" w:rsidR="0099329A" w:rsidRPr="00FF648B" w:rsidRDefault="009B4A43" w:rsidP="00792481">
      <w:pPr>
        <w:pStyle w:val="Textoindependiente2"/>
        <w:numPr>
          <w:ilvl w:val="0"/>
          <w:numId w:val="4"/>
        </w:numPr>
        <w:snapToGrid w:val="0"/>
        <w:spacing w:line="240" w:lineRule="auto"/>
        <w:ind w:right="0"/>
        <w:rPr>
          <w:rFonts w:ascii="Arial" w:hAnsi="Arial" w:cs="Arial"/>
          <w:sz w:val="20"/>
          <w:szCs w:val="20"/>
          <w:lang w:val="es-AR"/>
        </w:rPr>
      </w:pPr>
      <w:r w:rsidRPr="00FF648B">
        <w:rPr>
          <w:rFonts w:ascii="Arial" w:hAnsi="Arial" w:cs="Arial"/>
          <w:sz w:val="20"/>
          <w:szCs w:val="20"/>
          <w:lang w:val="es-AR"/>
        </w:rPr>
        <w:t>Cronómetro.</w:t>
      </w:r>
    </w:p>
    <w:p w14:paraId="31944BE8" w14:textId="77777777" w:rsidR="00F76143" w:rsidRPr="00D577A9" w:rsidRDefault="00F76143" w:rsidP="00F76143">
      <w:pPr>
        <w:pStyle w:val="Textoindependiente2"/>
        <w:numPr>
          <w:ilvl w:val="0"/>
          <w:numId w:val="4"/>
        </w:numPr>
        <w:snapToGrid w:val="0"/>
        <w:spacing w:line="240" w:lineRule="auto"/>
        <w:ind w:right="0"/>
        <w:rPr>
          <w:rFonts w:ascii="Arial" w:hAnsi="Arial" w:cs="Arial"/>
          <w:sz w:val="20"/>
          <w:szCs w:val="20"/>
          <w:lang w:val="es-AR"/>
        </w:rPr>
      </w:pPr>
      <w:r w:rsidRPr="004A1575">
        <w:rPr>
          <w:rFonts w:ascii="Arial" w:hAnsi="Arial" w:cs="Arial"/>
          <w:sz w:val="20"/>
          <w:szCs w:val="20"/>
          <w:lang w:val="es-AR"/>
        </w:rPr>
        <w:t xml:space="preserve">Contenedores para toma de </w:t>
      </w:r>
      <w:r w:rsidRPr="00D577A9">
        <w:rPr>
          <w:rFonts w:ascii="Arial" w:hAnsi="Arial" w:cs="Arial"/>
          <w:sz w:val="20"/>
          <w:szCs w:val="20"/>
          <w:lang w:val="es-AR"/>
        </w:rPr>
        <w:t>muestra colectada.</w:t>
      </w:r>
    </w:p>
    <w:p w14:paraId="2130CB24" w14:textId="77777777" w:rsidR="002423CB" w:rsidRPr="00D577A9" w:rsidRDefault="00FF648B" w:rsidP="00FF648B">
      <w:pPr>
        <w:pStyle w:val="Textoindependiente2"/>
        <w:numPr>
          <w:ilvl w:val="0"/>
          <w:numId w:val="4"/>
        </w:numPr>
        <w:snapToGrid w:val="0"/>
        <w:spacing w:line="240" w:lineRule="auto"/>
        <w:ind w:right="0"/>
        <w:rPr>
          <w:rFonts w:ascii="Arial" w:hAnsi="Arial" w:cs="Arial"/>
          <w:sz w:val="20"/>
          <w:szCs w:val="20"/>
          <w:lang w:val="es-AR"/>
        </w:rPr>
      </w:pPr>
      <w:r w:rsidRPr="00D577A9">
        <w:rPr>
          <w:rFonts w:ascii="Arial" w:hAnsi="Arial" w:cs="Arial"/>
          <w:sz w:val="20"/>
          <w:szCs w:val="20"/>
          <w:lang w:val="es-AR"/>
        </w:rPr>
        <w:lastRenderedPageBreak/>
        <w:t>Centrífuga</w:t>
      </w:r>
      <w:r w:rsidR="002423CB" w:rsidRPr="00D577A9">
        <w:rPr>
          <w:rFonts w:ascii="Arial" w:hAnsi="Arial" w:cs="Arial"/>
          <w:sz w:val="20"/>
          <w:szCs w:val="20"/>
          <w:lang w:val="es-AR"/>
        </w:rPr>
        <w:t xml:space="preserve"> si fuera necesario.</w:t>
      </w:r>
    </w:p>
    <w:p w14:paraId="67EDDEF8" w14:textId="77777777" w:rsidR="00FF648B" w:rsidRPr="00D577A9" w:rsidRDefault="002423CB" w:rsidP="00FF648B">
      <w:pPr>
        <w:pStyle w:val="Textoindependiente2"/>
        <w:numPr>
          <w:ilvl w:val="0"/>
          <w:numId w:val="4"/>
        </w:numPr>
        <w:snapToGrid w:val="0"/>
        <w:spacing w:line="240" w:lineRule="auto"/>
        <w:ind w:right="0"/>
        <w:rPr>
          <w:rFonts w:ascii="Arial" w:hAnsi="Arial" w:cs="Arial"/>
          <w:sz w:val="20"/>
          <w:szCs w:val="20"/>
          <w:lang w:val="es-AR"/>
        </w:rPr>
      </w:pPr>
      <w:r w:rsidRPr="00D577A9">
        <w:rPr>
          <w:rFonts w:ascii="Arial" w:hAnsi="Arial" w:cs="Arial"/>
          <w:sz w:val="20"/>
          <w:szCs w:val="20"/>
          <w:lang w:val="es-AR"/>
        </w:rPr>
        <w:t>P</w:t>
      </w:r>
      <w:r w:rsidR="00FF648B" w:rsidRPr="00D577A9">
        <w:rPr>
          <w:rFonts w:ascii="Arial" w:hAnsi="Arial" w:cs="Arial"/>
          <w:sz w:val="20"/>
          <w:szCs w:val="20"/>
          <w:lang w:val="es-AR"/>
        </w:rPr>
        <w:t xml:space="preserve">ipeta para dispensar 80 µL </w:t>
      </w:r>
      <w:r w:rsidRPr="00D577A9">
        <w:rPr>
          <w:rFonts w:ascii="Arial" w:hAnsi="Arial" w:cs="Arial"/>
          <w:sz w:val="20"/>
          <w:szCs w:val="20"/>
          <w:lang w:val="es-AR"/>
        </w:rPr>
        <w:t>si fuera necesario.</w:t>
      </w:r>
    </w:p>
    <w:p w14:paraId="2B8FC775" w14:textId="77777777" w:rsidR="00FF648B" w:rsidRPr="00D577A9" w:rsidRDefault="00FF648B" w:rsidP="0008021D">
      <w:pPr>
        <w:pStyle w:val="Textoindependiente2"/>
        <w:snapToGrid w:val="0"/>
        <w:spacing w:line="240" w:lineRule="auto"/>
        <w:ind w:left="426" w:right="0"/>
        <w:rPr>
          <w:rFonts w:ascii="Arial" w:hAnsi="Arial" w:cs="Arial"/>
          <w:sz w:val="20"/>
          <w:szCs w:val="20"/>
          <w:lang w:val="es-AR"/>
        </w:rPr>
      </w:pPr>
    </w:p>
    <w:p w14:paraId="45E3948B" w14:textId="77777777" w:rsidR="00DA47B3" w:rsidRPr="00D577A9" w:rsidRDefault="00DA47B3" w:rsidP="00DA47B3">
      <w:pPr>
        <w:spacing w:line="240" w:lineRule="auto"/>
        <w:rPr>
          <w:rFonts w:ascii="Arial" w:hAnsi="Arial" w:cs="Arial"/>
          <w:b/>
          <w:sz w:val="20"/>
          <w:szCs w:val="20"/>
          <w:lang w:val="es-AR"/>
        </w:rPr>
      </w:pPr>
      <w:r w:rsidRPr="00D577A9">
        <w:rPr>
          <w:rFonts w:ascii="Arial" w:hAnsi="Arial" w:cs="Arial"/>
          <w:b/>
          <w:sz w:val="20"/>
          <w:szCs w:val="20"/>
          <w:lang w:val="es-AR"/>
        </w:rPr>
        <w:t>Estabilidad y Condiciones de Conservación</w:t>
      </w:r>
    </w:p>
    <w:p w14:paraId="46C66573" w14:textId="77777777" w:rsidR="00DA47B3" w:rsidRPr="00D577A9" w:rsidRDefault="00DA47B3" w:rsidP="00DA47B3">
      <w:pPr>
        <w:shd w:val="clear" w:color="auto" w:fill="FFFFFF"/>
        <w:spacing w:line="240" w:lineRule="auto"/>
        <w:rPr>
          <w:rFonts w:ascii="Arial" w:hAnsi="Arial" w:cs="Arial"/>
          <w:sz w:val="20"/>
          <w:szCs w:val="20"/>
          <w:lang w:val="es-AR"/>
        </w:rPr>
      </w:pPr>
      <w:r w:rsidRPr="00D577A9">
        <w:rPr>
          <w:rFonts w:ascii="Arial" w:hAnsi="Arial" w:cs="Arial"/>
          <w:sz w:val="20"/>
          <w:szCs w:val="20"/>
          <w:lang w:val="es-AR"/>
        </w:rPr>
        <w:t>El kit puede conservarse a temperatura ambiente o refrigerado (2-30°C). NO CONGELAR.</w:t>
      </w:r>
    </w:p>
    <w:p w14:paraId="442EB528" w14:textId="77777777" w:rsidR="00DA47B3" w:rsidRDefault="00DA47B3" w:rsidP="00DA47B3">
      <w:pPr>
        <w:pStyle w:val="Default"/>
        <w:jc w:val="both"/>
        <w:rPr>
          <w:rFonts w:ascii="Arial" w:hAnsi="Arial" w:cs="Arial"/>
          <w:b/>
          <w:sz w:val="20"/>
          <w:szCs w:val="20"/>
        </w:rPr>
      </w:pPr>
      <w:r w:rsidRPr="00D577A9">
        <w:rPr>
          <w:rFonts w:ascii="Arial" w:hAnsi="Arial" w:cs="Arial"/>
          <w:color w:val="auto"/>
          <w:sz w:val="20"/>
          <w:szCs w:val="20"/>
        </w:rPr>
        <w:t>El dispositivo de detección debe permanecer</w:t>
      </w:r>
      <w:r w:rsidRPr="00FB2794">
        <w:rPr>
          <w:rFonts w:ascii="Arial" w:hAnsi="Arial" w:cs="Arial"/>
          <w:color w:val="auto"/>
          <w:sz w:val="20"/>
          <w:szCs w:val="20"/>
        </w:rPr>
        <w:t xml:space="preserve"> dentro de su envase cerrado hasta su uso. Es estable hasta la fecha de vencimiento impresa en el envase sellado. No lo utilice después de la fecha de vencimiento.</w:t>
      </w:r>
    </w:p>
    <w:p w14:paraId="4EE8AB34" w14:textId="77777777" w:rsidR="00DA47B3" w:rsidRDefault="00DA47B3" w:rsidP="00E312C4">
      <w:pPr>
        <w:spacing w:line="240" w:lineRule="auto"/>
        <w:rPr>
          <w:rFonts w:ascii="Arial" w:hAnsi="Arial" w:cs="Arial"/>
          <w:b/>
          <w:sz w:val="20"/>
          <w:szCs w:val="20"/>
          <w:lang w:val="es-AR"/>
        </w:rPr>
      </w:pPr>
    </w:p>
    <w:p w14:paraId="4EFCC467" w14:textId="77777777" w:rsidR="00E312C4" w:rsidRPr="008B2537" w:rsidRDefault="00E312C4" w:rsidP="00E312C4">
      <w:pPr>
        <w:spacing w:line="240" w:lineRule="auto"/>
        <w:rPr>
          <w:rFonts w:ascii="Arial" w:hAnsi="Arial" w:cs="Arial"/>
          <w:b/>
          <w:sz w:val="20"/>
          <w:szCs w:val="20"/>
          <w:lang w:val="es-AR"/>
        </w:rPr>
      </w:pPr>
      <w:r w:rsidRPr="008B2537">
        <w:rPr>
          <w:rFonts w:ascii="Arial" w:hAnsi="Arial" w:cs="Arial"/>
          <w:b/>
          <w:sz w:val="20"/>
          <w:szCs w:val="20"/>
          <w:lang w:val="es-AR"/>
        </w:rPr>
        <w:t>R</w:t>
      </w:r>
      <w:r w:rsidR="009737DB" w:rsidRPr="008B2537">
        <w:rPr>
          <w:rFonts w:ascii="Arial" w:hAnsi="Arial" w:cs="Arial"/>
          <w:b/>
          <w:sz w:val="20"/>
          <w:szCs w:val="20"/>
          <w:lang w:val="es-AR"/>
        </w:rPr>
        <w:t>esumen y explicación del ensayo</w:t>
      </w:r>
    </w:p>
    <w:p w14:paraId="52078D71" w14:textId="77777777" w:rsidR="00E312C4" w:rsidRPr="008B2537" w:rsidRDefault="00E312C4" w:rsidP="00E312C4">
      <w:pPr>
        <w:spacing w:line="240" w:lineRule="auto"/>
        <w:rPr>
          <w:rFonts w:ascii="Arial" w:hAnsi="Arial" w:cs="Arial"/>
          <w:b/>
          <w:sz w:val="20"/>
          <w:szCs w:val="20"/>
          <w:lang w:val="es-AR"/>
        </w:rPr>
      </w:pPr>
      <w:r w:rsidRPr="008B2537">
        <w:rPr>
          <w:rFonts w:ascii="Arial" w:hAnsi="Arial" w:cs="Arial"/>
          <w:b/>
          <w:sz w:val="20"/>
          <w:szCs w:val="20"/>
          <w:lang w:val="es-AR"/>
        </w:rPr>
        <w:t>Toma de muestras, preparación de la muestra y almacenamiento</w:t>
      </w:r>
    </w:p>
    <w:p w14:paraId="06CA02B8" w14:textId="77777777" w:rsidR="008B2537" w:rsidRDefault="0079131D" w:rsidP="00006A58">
      <w:pPr>
        <w:pStyle w:val="Default"/>
        <w:jc w:val="both"/>
        <w:rPr>
          <w:rFonts w:ascii="Arial" w:hAnsi="Arial" w:cs="Arial"/>
          <w:color w:val="auto"/>
          <w:sz w:val="20"/>
          <w:szCs w:val="20"/>
        </w:rPr>
      </w:pPr>
      <w:r w:rsidRPr="008B2537">
        <w:rPr>
          <w:rFonts w:ascii="Arial" w:hAnsi="Arial" w:cs="Arial"/>
          <w:color w:val="auto"/>
          <w:sz w:val="20"/>
          <w:szCs w:val="20"/>
        </w:rPr>
        <w:t xml:space="preserve">La detección viral mejora </w:t>
      </w:r>
      <w:r w:rsidR="00006A58" w:rsidRPr="008B2537">
        <w:rPr>
          <w:rFonts w:ascii="Arial" w:hAnsi="Arial" w:cs="Arial"/>
          <w:color w:val="auto"/>
          <w:sz w:val="20"/>
          <w:szCs w:val="20"/>
        </w:rPr>
        <w:t xml:space="preserve">cuando se recolectan las muestras </w:t>
      </w:r>
      <w:r w:rsidR="008B2537" w:rsidRPr="008B2537">
        <w:rPr>
          <w:rFonts w:ascii="Arial" w:hAnsi="Arial" w:cs="Arial"/>
          <w:color w:val="auto"/>
          <w:sz w:val="20"/>
          <w:szCs w:val="20"/>
        </w:rPr>
        <w:t xml:space="preserve">se realiza </w:t>
      </w:r>
      <w:r w:rsidRPr="008B2537">
        <w:rPr>
          <w:rFonts w:ascii="Arial" w:hAnsi="Arial" w:cs="Arial"/>
          <w:color w:val="auto"/>
          <w:sz w:val="20"/>
          <w:szCs w:val="20"/>
        </w:rPr>
        <w:t xml:space="preserve">al inicio de los síntomas. Se ha informado de que la máxima excreción de </w:t>
      </w:r>
      <w:r w:rsidR="00802471">
        <w:rPr>
          <w:rFonts w:ascii="Arial" w:hAnsi="Arial" w:cs="Arial"/>
          <w:color w:val="auto"/>
          <w:sz w:val="20"/>
          <w:szCs w:val="20"/>
        </w:rPr>
        <w:t>Rotavirus</w:t>
      </w:r>
      <w:r w:rsidRPr="008B2537">
        <w:rPr>
          <w:rFonts w:ascii="Arial" w:hAnsi="Arial" w:cs="Arial"/>
          <w:color w:val="auto"/>
          <w:sz w:val="20"/>
          <w:szCs w:val="20"/>
        </w:rPr>
        <w:t xml:space="preserve"> y </w:t>
      </w:r>
      <w:r w:rsidR="00802471">
        <w:rPr>
          <w:rFonts w:ascii="Arial" w:hAnsi="Arial" w:cs="Arial"/>
          <w:color w:val="auto"/>
          <w:sz w:val="20"/>
          <w:szCs w:val="20"/>
        </w:rPr>
        <w:t>Adenovirus</w:t>
      </w:r>
      <w:r w:rsidRPr="008B2537">
        <w:rPr>
          <w:rFonts w:ascii="Arial" w:hAnsi="Arial" w:cs="Arial"/>
          <w:color w:val="auto"/>
          <w:sz w:val="20"/>
          <w:szCs w:val="20"/>
        </w:rPr>
        <w:t xml:space="preserve"> en las heces de los pacientes con gastroenteritis</w:t>
      </w:r>
      <w:r w:rsidR="008B2537" w:rsidRPr="008B2537">
        <w:rPr>
          <w:rFonts w:ascii="Arial" w:hAnsi="Arial" w:cs="Arial"/>
          <w:color w:val="auto"/>
          <w:sz w:val="20"/>
          <w:szCs w:val="20"/>
        </w:rPr>
        <w:t>,</w:t>
      </w:r>
      <w:r w:rsidRPr="008B2537">
        <w:rPr>
          <w:rFonts w:ascii="Arial" w:hAnsi="Arial" w:cs="Arial"/>
          <w:color w:val="auto"/>
          <w:sz w:val="20"/>
          <w:szCs w:val="20"/>
        </w:rPr>
        <w:t xml:space="preserve"> ocurre </w:t>
      </w:r>
      <w:r w:rsidR="008B2537" w:rsidRPr="008B2537">
        <w:rPr>
          <w:rFonts w:ascii="Arial" w:hAnsi="Arial" w:cs="Arial"/>
          <w:color w:val="auto"/>
          <w:sz w:val="20"/>
          <w:szCs w:val="20"/>
        </w:rPr>
        <w:t xml:space="preserve">a los </w:t>
      </w:r>
      <w:r w:rsidRPr="008B2537">
        <w:rPr>
          <w:rFonts w:ascii="Arial" w:hAnsi="Arial" w:cs="Arial"/>
          <w:color w:val="auto"/>
          <w:sz w:val="20"/>
          <w:szCs w:val="20"/>
        </w:rPr>
        <w:t>3</w:t>
      </w:r>
      <w:r w:rsidR="008B2537" w:rsidRPr="008B2537">
        <w:rPr>
          <w:rFonts w:ascii="Arial" w:hAnsi="Arial" w:cs="Arial"/>
          <w:color w:val="auto"/>
          <w:sz w:val="20"/>
          <w:szCs w:val="20"/>
        </w:rPr>
        <w:t xml:space="preserve"> a </w:t>
      </w:r>
      <w:r w:rsidRPr="008B2537">
        <w:rPr>
          <w:rFonts w:ascii="Arial" w:hAnsi="Arial" w:cs="Arial"/>
          <w:color w:val="auto"/>
          <w:sz w:val="20"/>
          <w:szCs w:val="20"/>
        </w:rPr>
        <w:t xml:space="preserve">5 días </w:t>
      </w:r>
      <w:r w:rsidR="008B2537" w:rsidRPr="008B2537">
        <w:rPr>
          <w:rFonts w:ascii="Arial" w:hAnsi="Arial" w:cs="Arial"/>
          <w:color w:val="auto"/>
          <w:sz w:val="20"/>
          <w:szCs w:val="20"/>
        </w:rPr>
        <w:t>posteriores</w:t>
      </w:r>
      <w:r w:rsidRPr="008B2537">
        <w:rPr>
          <w:rFonts w:ascii="Arial" w:hAnsi="Arial" w:cs="Arial"/>
          <w:color w:val="auto"/>
          <w:sz w:val="20"/>
          <w:szCs w:val="20"/>
        </w:rPr>
        <w:t xml:space="preserve"> </w:t>
      </w:r>
      <w:r w:rsidR="008B2537" w:rsidRPr="008B2537">
        <w:rPr>
          <w:rFonts w:ascii="Arial" w:hAnsi="Arial" w:cs="Arial"/>
          <w:color w:val="auto"/>
          <w:sz w:val="20"/>
          <w:szCs w:val="20"/>
        </w:rPr>
        <w:t>a</w:t>
      </w:r>
      <w:r w:rsidRPr="008B2537">
        <w:rPr>
          <w:rFonts w:ascii="Arial" w:hAnsi="Arial" w:cs="Arial"/>
          <w:color w:val="auto"/>
          <w:sz w:val="20"/>
          <w:szCs w:val="20"/>
        </w:rPr>
        <w:t xml:space="preserve">l inicio de los síntomas. Si </w:t>
      </w:r>
      <w:r w:rsidR="008B2537" w:rsidRPr="008B2537">
        <w:rPr>
          <w:rFonts w:ascii="Arial" w:hAnsi="Arial" w:cs="Arial"/>
          <w:color w:val="auto"/>
          <w:sz w:val="20"/>
          <w:szCs w:val="20"/>
        </w:rPr>
        <w:t xml:space="preserve">las muestras </w:t>
      </w:r>
      <w:r w:rsidRPr="008B2537">
        <w:rPr>
          <w:rFonts w:ascii="Arial" w:hAnsi="Arial" w:cs="Arial"/>
          <w:color w:val="auto"/>
          <w:sz w:val="20"/>
          <w:szCs w:val="20"/>
        </w:rPr>
        <w:t>se recogen mucho después del inicio de los síntomas diarreicos, la cantidad de antígeno puede no ser suficiente para obtener una reacción positiva</w:t>
      </w:r>
      <w:r w:rsidR="008B2537" w:rsidRPr="008B2537">
        <w:rPr>
          <w:rFonts w:ascii="Arial" w:hAnsi="Arial" w:cs="Arial"/>
          <w:color w:val="auto"/>
          <w:sz w:val="20"/>
          <w:szCs w:val="20"/>
        </w:rPr>
        <w:t>,</w:t>
      </w:r>
      <w:r w:rsidRPr="008B2537">
        <w:rPr>
          <w:rFonts w:ascii="Arial" w:hAnsi="Arial" w:cs="Arial"/>
          <w:color w:val="auto"/>
          <w:sz w:val="20"/>
          <w:szCs w:val="20"/>
        </w:rPr>
        <w:t xml:space="preserve"> o los antígenos detectados pueden no estar vinculados al episodio diarreico. </w:t>
      </w:r>
    </w:p>
    <w:p w14:paraId="0ED6F815" w14:textId="77777777" w:rsidR="00DA47B3" w:rsidRPr="008B2537" w:rsidRDefault="00DA47B3" w:rsidP="00006A58">
      <w:pPr>
        <w:pStyle w:val="Default"/>
        <w:jc w:val="both"/>
        <w:rPr>
          <w:rFonts w:ascii="Arial" w:hAnsi="Arial" w:cs="Arial"/>
          <w:color w:val="auto"/>
          <w:sz w:val="20"/>
          <w:szCs w:val="20"/>
        </w:rPr>
      </w:pPr>
    </w:p>
    <w:p w14:paraId="67F7E9AF" w14:textId="77777777" w:rsidR="00DA47B3" w:rsidRPr="00DB21C8" w:rsidRDefault="00DA47B3" w:rsidP="00DA47B3">
      <w:pPr>
        <w:overflowPunct/>
        <w:autoSpaceDE/>
        <w:autoSpaceDN/>
        <w:adjustRightInd/>
        <w:spacing w:line="240" w:lineRule="auto"/>
        <w:textAlignment w:val="auto"/>
        <w:rPr>
          <w:rFonts w:ascii="Arial" w:hAnsi="Arial" w:cs="Arial"/>
          <w:i/>
          <w:sz w:val="20"/>
          <w:szCs w:val="20"/>
          <w:u w:val="single"/>
          <w:lang w:val="es-AR"/>
        </w:rPr>
      </w:pPr>
      <w:r w:rsidRPr="00DB21C8">
        <w:rPr>
          <w:rFonts w:ascii="Arial" w:hAnsi="Arial" w:cs="Arial"/>
          <w:i/>
          <w:sz w:val="20"/>
          <w:szCs w:val="20"/>
          <w:u w:val="single"/>
          <w:lang w:val="es-AR"/>
        </w:rPr>
        <w:t>Para recoger muestras fecales:</w:t>
      </w:r>
    </w:p>
    <w:p w14:paraId="2CCCD749" w14:textId="77777777" w:rsidR="008B2537" w:rsidRPr="008B2537" w:rsidRDefault="008B2537" w:rsidP="00006A58">
      <w:pPr>
        <w:pStyle w:val="Default"/>
        <w:jc w:val="both"/>
        <w:rPr>
          <w:rFonts w:ascii="Arial" w:hAnsi="Arial" w:cs="Arial"/>
          <w:color w:val="auto"/>
          <w:sz w:val="20"/>
          <w:szCs w:val="20"/>
        </w:rPr>
      </w:pPr>
      <w:r w:rsidRPr="008B2537">
        <w:rPr>
          <w:rFonts w:ascii="Arial" w:hAnsi="Arial" w:cs="Arial"/>
          <w:color w:val="auto"/>
          <w:sz w:val="20"/>
          <w:szCs w:val="20"/>
        </w:rPr>
        <w:t>La muestra</w:t>
      </w:r>
      <w:r w:rsidR="0079131D" w:rsidRPr="008B2537">
        <w:rPr>
          <w:rFonts w:ascii="Arial" w:hAnsi="Arial" w:cs="Arial"/>
          <w:color w:val="auto"/>
          <w:sz w:val="20"/>
          <w:szCs w:val="20"/>
        </w:rPr>
        <w:t xml:space="preserve"> de heces deberá ser recogid</w:t>
      </w:r>
      <w:r w:rsidRPr="008B2537">
        <w:rPr>
          <w:rFonts w:ascii="Arial" w:hAnsi="Arial" w:cs="Arial"/>
          <w:color w:val="auto"/>
          <w:sz w:val="20"/>
          <w:szCs w:val="20"/>
        </w:rPr>
        <w:t>a</w:t>
      </w:r>
      <w:r w:rsidR="0079131D" w:rsidRPr="008B2537">
        <w:rPr>
          <w:rFonts w:ascii="Arial" w:hAnsi="Arial" w:cs="Arial"/>
          <w:color w:val="auto"/>
          <w:sz w:val="20"/>
          <w:szCs w:val="20"/>
        </w:rPr>
        <w:t xml:space="preserve"> en un recipiente</w:t>
      </w:r>
      <w:r w:rsidR="00DA47B3">
        <w:rPr>
          <w:rFonts w:ascii="Arial" w:hAnsi="Arial" w:cs="Arial"/>
          <w:color w:val="auto"/>
          <w:sz w:val="20"/>
          <w:szCs w:val="20"/>
        </w:rPr>
        <w:t xml:space="preserve"> recolector</w:t>
      </w:r>
      <w:r w:rsidR="0079131D" w:rsidRPr="008B2537">
        <w:rPr>
          <w:rFonts w:ascii="Arial" w:hAnsi="Arial" w:cs="Arial"/>
          <w:color w:val="auto"/>
          <w:sz w:val="20"/>
          <w:szCs w:val="20"/>
        </w:rPr>
        <w:t xml:space="preserve"> limpio, seco </w:t>
      </w:r>
      <w:r w:rsidRPr="008B2537">
        <w:rPr>
          <w:rFonts w:ascii="Arial" w:hAnsi="Arial" w:cs="Arial"/>
          <w:color w:val="auto"/>
          <w:sz w:val="20"/>
          <w:szCs w:val="20"/>
        </w:rPr>
        <w:t>y resistente al agua,</w:t>
      </w:r>
      <w:r w:rsidR="0079131D" w:rsidRPr="008B2537">
        <w:rPr>
          <w:rFonts w:ascii="Arial" w:hAnsi="Arial" w:cs="Arial"/>
          <w:color w:val="auto"/>
          <w:sz w:val="20"/>
          <w:szCs w:val="20"/>
        </w:rPr>
        <w:t xml:space="preserve"> que no contenga detergentes, conservantes ni medios de transporte. </w:t>
      </w:r>
    </w:p>
    <w:p w14:paraId="496BD6E6" w14:textId="77777777" w:rsidR="00DA47B3" w:rsidRPr="00DB21C8" w:rsidRDefault="00DA47B3" w:rsidP="00DA47B3">
      <w:pPr>
        <w:spacing w:line="240" w:lineRule="auto"/>
        <w:rPr>
          <w:rFonts w:ascii="Arial" w:hAnsi="Arial" w:cs="Arial"/>
          <w:sz w:val="20"/>
          <w:szCs w:val="20"/>
          <w:lang w:val="es-AR"/>
        </w:rPr>
      </w:pPr>
      <w:r w:rsidRPr="005F0C4D">
        <w:rPr>
          <w:rFonts w:ascii="Arial" w:hAnsi="Arial" w:cs="Arial"/>
          <w:sz w:val="20"/>
          <w:szCs w:val="20"/>
          <w:lang w:val="es-AR"/>
        </w:rPr>
        <w:t>Recoger suficiente cantida</w:t>
      </w:r>
      <w:r>
        <w:rPr>
          <w:rFonts w:ascii="Arial" w:hAnsi="Arial" w:cs="Arial"/>
          <w:sz w:val="20"/>
          <w:szCs w:val="20"/>
          <w:lang w:val="es-AR"/>
        </w:rPr>
        <w:t>d de heces (1-2 ml o 1-2 g) en el</w:t>
      </w:r>
      <w:r w:rsidRPr="005F0C4D">
        <w:rPr>
          <w:rFonts w:ascii="Arial" w:hAnsi="Arial" w:cs="Arial"/>
          <w:sz w:val="20"/>
          <w:szCs w:val="20"/>
          <w:lang w:val="es-AR"/>
        </w:rPr>
        <w:t xml:space="preserve"> recipiente recolector para obtener </w:t>
      </w:r>
      <w:r w:rsidRPr="005F0C4D">
        <w:rPr>
          <w:rFonts w:ascii="Arial" w:hAnsi="Arial" w:cs="Arial"/>
          <w:sz w:val="20"/>
          <w:szCs w:val="20"/>
          <w:shd w:val="clear" w:color="auto" w:fill="FFFFFF"/>
          <w:lang w:val="es-AR"/>
        </w:rPr>
        <w:t>suficientes partículas virales</w:t>
      </w:r>
      <w:r w:rsidRPr="005F0C4D">
        <w:rPr>
          <w:rFonts w:ascii="Arial" w:hAnsi="Arial" w:cs="Arial"/>
          <w:sz w:val="20"/>
          <w:szCs w:val="20"/>
          <w:lang w:val="es-AR"/>
        </w:rPr>
        <w:t xml:space="preserve">. Los mejores resultados se obtienen si el ensayo se realiza dentro de las 6 horas posteriores a la recolección de la muestra. Si la muestra no fuera analizada dentro del plazo de las 6 horas, la misma puede almacenarse durante 3 días refrigerado </w:t>
      </w:r>
      <w:r w:rsidRPr="00DB21C8">
        <w:rPr>
          <w:rFonts w:ascii="Arial" w:hAnsi="Arial" w:cs="Arial"/>
          <w:sz w:val="20"/>
          <w:szCs w:val="20"/>
          <w:lang w:val="es-AR"/>
        </w:rPr>
        <w:t>(2-8°C). Para un almacenamiento a largo plazo, las muestras deben mantenerse por debajo de -20°C.</w:t>
      </w:r>
    </w:p>
    <w:p w14:paraId="4920050E" w14:textId="77777777" w:rsidR="00DA47B3" w:rsidRDefault="00DA47B3" w:rsidP="00DA47B3">
      <w:pPr>
        <w:overflowPunct/>
        <w:autoSpaceDE/>
        <w:autoSpaceDN/>
        <w:adjustRightInd/>
        <w:spacing w:line="240" w:lineRule="auto"/>
        <w:textAlignment w:val="auto"/>
        <w:rPr>
          <w:rFonts w:ascii="Arial" w:hAnsi="Arial" w:cs="Arial"/>
          <w:i/>
          <w:sz w:val="20"/>
          <w:szCs w:val="20"/>
          <w:u w:val="single"/>
          <w:lang w:val="es-AR"/>
        </w:rPr>
      </w:pPr>
    </w:p>
    <w:p w14:paraId="6C6EB935" w14:textId="77777777" w:rsidR="00DA47B3" w:rsidRPr="00DB21C8" w:rsidRDefault="00DA47B3" w:rsidP="00DA47B3">
      <w:pPr>
        <w:overflowPunct/>
        <w:autoSpaceDE/>
        <w:autoSpaceDN/>
        <w:adjustRightInd/>
        <w:spacing w:line="240" w:lineRule="auto"/>
        <w:textAlignment w:val="auto"/>
        <w:rPr>
          <w:rFonts w:ascii="Arial" w:hAnsi="Arial" w:cs="Arial"/>
          <w:i/>
          <w:sz w:val="20"/>
          <w:szCs w:val="20"/>
          <w:u w:val="single"/>
          <w:lang w:val="es-AR"/>
        </w:rPr>
      </w:pPr>
      <w:r w:rsidRPr="00DB21C8">
        <w:rPr>
          <w:rFonts w:ascii="Arial" w:hAnsi="Arial" w:cs="Arial"/>
          <w:i/>
          <w:sz w:val="20"/>
          <w:szCs w:val="20"/>
          <w:u w:val="single"/>
          <w:lang w:val="es-AR"/>
        </w:rPr>
        <w:t>Para procesar las muestras fecales:</w:t>
      </w:r>
    </w:p>
    <w:p w14:paraId="6EC41F43" w14:textId="77777777" w:rsidR="00DA47B3" w:rsidRPr="0074188C" w:rsidRDefault="00DA47B3" w:rsidP="00DA47B3">
      <w:pPr>
        <w:numPr>
          <w:ilvl w:val="0"/>
          <w:numId w:val="11"/>
        </w:numPr>
        <w:tabs>
          <w:tab w:val="left" w:pos="4500"/>
        </w:tabs>
        <w:overflowPunct/>
        <w:autoSpaceDE/>
        <w:autoSpaceDN/>
        <w:adjustRightInd/>
        <w:spacing w:line="240" w:lineRule="auto"/>
        <w:ind w:leftChars="100" w:left="180" w:firstLine="0"/>
        <w:textAlignment w:val="auto"/>
        <w:rPr>
          <w:rFonts w:ascii="Arial" w:hAnsi="Arial" w:cs="Arial"/>
          <w:sz w:val="20"/>
          <w:szCs w:val="20"/>
        </w:rPr>
      </w:pPr>
      <w:r w:rsidRPr="0074188C">
        <w:rPr>
          <w:rFonts w:ascii="Arial" w:hAnsi="Arial" w:cs="Arial"/>
          <w:sz w:val="20"/>
          <w:szCs w:val="20"/>
        </w:rPr>
        <w:t xml:space="preserve">Para </w:t>
      </w:r>
      <w:proofErr w:type="spellStart"/>
      <w:r w:rsidRPr="0074188C">
        <w:rPr>
          <w:rFonts w:ascii="Arial" w:hAnsi="Arial" w:cs="Arial"/>
          <w:sz w:val="20"/>
          <w:szCs w:val="20"/>
        </w:rPr>
        <w:t>Muestras</w:t>
      </w:r>
      <w:proofErr w:type="spellEnd"/>
      <w:r w:rsidRPr="0074188C">
        <w:rPr>
          <w:rFonts w:ascii="Arial" w:hAnsi="Arial" w:cs="Arial"/>
          <w:sz w:val="20"/>
          <w:szCs w:val="20"/>
        </w:rPr>
        <w:t xml:space="preserve"> </w:t>
      </w:r>
      <w:proofErr w:type="spellStart"/>
      <w:r w:rsidRPr="0074188C">
        <w:rPr>
          <w:rFonts w:ascii="Arial" w:hAnsi="Arial" w:cs="Arial"/>
          <w:sz w:val="20"/>
          <w:szCs w:val="20"/>
        </w:rPr>
        <w:t>Sólidas</w:t>
      </w:r>
      <w:proofErr w:type="spellEnd"/>
      <w:r w:rsidRPr="0074188C">
        <w:rPr>
          <w:rFonts w:ascii="Arial" w:hAnsi="Arial" w:cs="Arial"/>
          <w:sz w:val="20"/>
          <w:szCs w:val="20"/>
        </w:rPr>
        <w:t>:</w:t>
      </w:r>
    </w:p>
    <w:p w14:paraId="74F034AA" w14:textId="77777777" w:rsidR="00DA47B3" w:rsidRPr="00DB21C8" w:rsidRDefault="00DA47B3" w:rsidP="00DA47B3">
      <w:pPr>
        <w:spacing w:line="240" w:lineRule="auto"/>
        <w:ind w:left="360"/>
        <w:rPr>
          <w:rFonts w:ascii="Arial" w:hAnsi="Arial" w:cs="Arial"/>
          <w:color w:val="FF0000"/>
          <w:sz w:val="20"/>
          <w:szCs w:val="20"/>
          <w:lang w:val="es-AR"/>
        </w:rPr>
      </w:pPr>
      <w:r w:rsidRPr="0074188C">
        <w:rPr>
          <w:rFonts w:ascii="Arial" w:hAnsi="Arial" w:cs="Arial"/>
          <w:sz w:val="20"/>
          <w:szCs w:val="20"/>
          <w:lang w:val="es-AR"/>
        </w:rPr>
        <w:t xml:space="preserve">Desenroscar </w:t>
      </w:r>
      <w:r w:rsidR="001C0FC5" w:rsidRPr="0074188C">
        <w:rPr>
          <w:rFonts w:ascii="Arial" w:hAnsi="Arial" w:cs="Arial"/>
          <w:sz w:val="20"/>
          <w:szCs w:val="20"/>
          <w:lang w:val="es-AR"/>
        </w:rPr>
        <w:t>la tapa</w:t>
      </w:r>
      <w:r w:rsidRPr="0074188C">
        <w:rPr>
          <w:rFonts w:ascii="Arial" w:hAnsi="Arial" w:cs="Arial"/>
          <w:sz w:val="20"/>
          <w:szCs w:val="20"/>
          <w:lang w:val="es-AR"/>
        </w:rPr>
        <w:t xml:space="preserve"> del tubo de </w:t>
      </w:r>
      <w:r w:rsidR="0074188C" w:rsidRPr="0074188C">
        <w:rPr>
          <w:rFonts w:ascii="Arial" w:hAnsi="Arial" w:cs="Arial"/>
          <w:sz w:val="20"/>
          <w:szCs w:val="20"/>
          <w:lang w:val="es-AR"/>
        </w:rPr>
        <w:t>extracción</w:t>
      </w:r>
      <w:r w:rsidRPr="0074188C">
        <w:rPr>
          <w:rFonts w:ascii="Arial" w:hAnsi="Arial" w:cs="Arial"/>
          <w:sz w:val="20"/>
          <w:szCs w:val="20"/>
          <w:lang w:val="es-AR"/>
        </w:rPr>
        <w:t xml:space="preserve"> de muestras, luego clavar aleatoriamente el aplicador de la muestra en la muestra fecal en al menos 3 sitios</w:t>
      </w:r>
      <w:r w:rsidRPr="00DB21C8">
        <w:rPr>
          <w:rFonts w:ascii="Arial" w:hAnsi="Arial" w:cs="Arial"/>
          <w:sz w:val="20"/>
          <w:szCs w:val="20"/>
          <w:lang w:val="es-AR"/>
        </w:rPr>
        <w:t xml:space="preserve"> diferentes para recoger aproximadamente 50 mg de heces (equivalente a 1/4 de un guisante). No cucharear la muestra fecal.</w:t>
      </w:r>
    </w:p>
    <w:p w14:paraId="3E214A2E" w14:textId="77777777" w:rsidR="00DA47B3" w:rsidRPr="00DB21C8" w:rsidRDefault="00DA47B3" w:rsidP="00DA47B3">
      <w:pPr>
        <w:numPr>
          <w:ilvl w:val="0"/>
          <w:numId w:val="11"/>
        </w:numPr>
        <w:tabs>
          <w:tab w:val="left" w:pos="4500"/>
        </w:tabs>
        <w:overflowPunct/>
        <w:autoSpaceDE/>
        <w:autoSpaceDN/>
        <w:adjustRightInd/>
        <w:spacing w:line="240" w:lineRule="auto"/>
        <w:ind w:leftChars="100" w:left="180" w:firstLine="0"/>
        <w:textAlignment w:val="auto"/>
        <w:rPr>
          <w:rFonts w:ascii="Arial" w:hAnsi="Arial" w:cs="Arial"/>
          <w:sz w:val="20"/>
          <w:szCs w:val="20"/>
        </w:rPr>
      </w:pPr>
      <w:r w:rsidRPr="00DB21C8">
        <w:rPr>
          <w:rFonts w:ascii="Arial" w:hAnsi="Arial" w:cs="Arial"/>
          <w:sz w:val="20"/>
          <w:szCs w:val="20"/>
        </w:rPr>
        <w:t xml:space="preserve">Para </w:t>
      </w:r>
      <w:proofErr w:type="spellStart"/>
      <w:r w:rsidRPr="00DB21C8">
        <w:rPr>
          <w:rFonts w:ascii="Arial" w:hAnsi="Arial" w:cs="Arial"/>
          <w:sz w:val="20"/>
          <w:szCs w:val="20"/>
        </w:rPr>
        <w:t>Muestras</w:t>
      </w:r>
      <w:proofErr w:type="spellEnd"/>
      <w:r w:rsidRPr="00DB21C8">
        <w:rPr>
          <w:rFonts w:ascii="Arial" w:hAnsi="Arial" w:cs="Arial"/>
          <w:sz w:val="20"/>
          <w:szCs w:val="20"/>
        </w:rPr>
        <w:t xml:space="preserve"> </w:t>
      </w:r>
      <w:proofErr w:type="spellStart"/>
      <w:r w:rsidRPr="00DB21C8">
        <w:rPr>
          <w:rFonts w:ascii="Arial" w:hAnsi="Arial" w:cs="Arial"/>
          <w:sz w:val="20"/>
          <w:szCs w:val="20"/>
        </w:rPr>
        <w:t>Líquidas</w:t>
      </w:r>
      <w:proofErr w:type="spellEnd"/>
      <w:r w:rsidRPr="00DB21C8">
        <w:rPr>
          <w:rFonts w:ascii="Arial" w:hAnsi="Arial" w:cs="Arial"/>
          <w:sz w:val="20"/>
          <w:szCs w:val="20"/>
        </w:rPr>
        <w:t>:</w:t>
      </w:r>
    </w:p>
    <w:p w14:paraId="1E279A42" w14:textId="77777777" w:rsidR="00DA47B3" w:rsidRDefault="00DA47B3" w:rsidP="00DA47B3">
      <w:pPr>
        <w:spacing w:line="240" w:lineRule="auto"/>
        <w:ind w:left="360"/>
        <w:rPr>
          <w:rFonts w:ascii="Arial" w:hAnsi="Arial" w:cs="Arial"/>
          <w:sz w:val="20"/>
          <w:szCs w:val="20"/>
          <w:lang w:val="es-AR"/>
        </w:rPr>
      </w:pPr>
      <w:r w:rsidRPr="00DB21C8">
        <w:rPr>
          <w:rFonts w:ascii="Arial" w:hAnsi="Arial" w:cs="Arial"/>
          <w:sz w:val="20"/>
          <w:szCs w:val="20"/>
          <w:lang w:val="es-AR"/>
        </w:rPr>
        <w:t>Coloque el gotero verticalmente, aspire las muestras fecales y luego transfiera 2 gotas de la muestra líquida (aproximadamente 50 μl) en el tubo de extracción conteniendo buffer de extracción. Coloque la tapa en el tubo de extracción, luego agítelo vigorosamente para mezclar la muestra y el buffer de extracción. Dejar reposar al tubo de extracción durante 2 minutos.</w:t>
      </w:r>
    </w:p>
    <w:p w14:paraId="70559DC1" w14:textId="77777777" w:rsidR="00616097" w:rsidRPr="00FB2794" w:rsidRDefault="00616097" w:rsidP="00616097">
      <w:pPr>
        <w:pStyle w:val="Default"/>
        <w:jc w:val="both"/>
        <w:rPr>
          <w:rFonts w:ascii="Arial" w:hAnsi="Arial" w:cs="Arial"/>
          <w:b/>
          <w:sz w:val="20"/>
          <w:szCs w:val="20"/>
        </w:rPr>
      </w:pPr>
    </w:p>
    <w:p w14:paraId="1F91F5C4" w14:textId="77777777" w:rsidR="007F75C5" w:rsidRPr="00430C59" w:rsidRDefault="00713E41" w:rsidP="000B00AD">
      <w:pPr>
        <w:spacing w:line="240" w:lineRule="auto"/>
        <w:rPr>
          <w:rFonts w:ascii="Arial" w:hAnsi="Arial" w:cs="Arial"/>
          <w:b/>
          <w:sz w:val="20"/>
          <w:szCs w:val="20"/>
          <w:lang w:val="es-AR"/>
        </w:rPr>
      </w:pPr>
      <w:r w:rsidRPr="00430C59">
        <w:rPr>
          <w:rFonts w:ascii="Arial" w:hAnsi="Arial" w:cs="Arial"/>
          <w:b/>
          <w:sz w:val="20"/>
          <w:szCs w:val="20"/>
          <w:lang w:val="es-AR"/>
        </w:rPr>
        <w:t>Instrucciones de uso</w:t>
      </w:r>
    </w:p>
    <w:p w14:paraId="3D8E3566" w14:textId="77777777" w:rsidR="00713E41" w:rsidRPr="00DD0343" w:rsidRDefault="00713E41" w:rsidP="000B00AD">
      <w:pPr>
        <w:pStyle w:val="Textoindependiente2"/>
        <w:snapToGrid w:val="0"/>
        <w:spacing w:line="240" w:lineRule="auto"/>
        <w:ind w:right="0"/>
        <w:rPr>
          <w:rFonts w:ascii="Arial" w:hAnsi="Arial" w:cs="Arial"/>
          <w:b/>
          <w:sz w:val="20"/>
          <w:szCs w:val="20"/>
          <w:lang w:val="es-AR"/>
        </w:rPr>
      </w:pPr>
      <w:r w:rsidRPr="005F0C4D">
        <w:rPr>
          <w:rFonts w:ascii="Arial" w:hAnsi="Arial" w:cs="Arial"/>
          <w:b/>
          <w:sz w:val="20"/>
          <w:szCs w:val="20"/>
          <w:lang w:val="es-AR"/>
        </w:rPr>
        <w:t xml:space="preserve">Permitir que el test, la muestra de </w:t>
      </w:r>
      <w:r w:rsidR="006957C6" w:rsidRPr="005F0C4D">
        <w:rPr>
          <w:rFonts w:ascii="Arial" w:hAnsi="Arial" w:cs="Arial"/>
          <w:b/>
          <w:sz w:val="20"/>
          <w:szCs w:val="20"/>
          <w:lang w:val="es-AR"/>
        </w:rPr>
        <w:t>heces</w:t>
      </w:r>
      <w:r w:rsidRPr="005F0C4D">
        <w:rPr>
          <w:rFonts w:ascii="Arial" w:hAnsi="Arial" w:cs="Arial"/>
          <w:b/>
          <w:sz w:val="20"/>
          <w:szCs w:val="20"/>
          <w:lang w:val="es-AR"/>
        </w:rPr>
        <w:t xml:space="preserve"> y/o los controles alcancen la temperatura ambiente (15-30°C) a</w:t>
      </w:r>
      <w:r w:rsidRPr="00DA47B3">
        <w:rPr>
          <w:rFonts w:ascii="Arial" w:hAnsi="Arial" w:cs="Arial"/>
          <w:b/>
          <w:sz w:val="20"/>
          <w:szCs w:val="20"/>
          <w:lang w:val="es-AR"/>
        </w:rPr>
        <w:t xml:space="preserve">ntes de </w:t>
      </w:r>
      <w:r w:rsidRPr="00DD0343">
        <w:rPr>
          <w:rFonts w:ascii="Arial" w:hAnsi="Arial" w:cs="Arial"/>
          <w:b/>
          <w:sz w:val="20"/>
          <w:szCs w:val="20"/>
          <w:lang w:val="es-AR"/>
        </w:rPr>
        <w:t xml:space="preserve">realizar la prueba. </w:t>
      </w:r>
    </w:p>
    <w:p w14:paraId="13A351B0" w14:textId="77777777" w:rsidR="00DD0343" w:rsidRPr="00DD0343" w:rsidRDefault="00DD0343" w:rsidP="000B00AD">
      <w:pPr>
        <w:pStyle w:val="Textoindependiente2"/>
        <w:snapToGrid w:val="0"/>
        <w:spacing w:line="240" w:lineRule="auto"/>
        <w:ind w:right="0"/>
        <w:rPr>
          <w:rFonts w:ascii="Arial" w:hAnsi="Arial" w:cs="Arial"/>
          <w:b/>
          <w:sz w:val="20"/>
          <w:szCs w:val="20"/>
          <w:lang w:val="es-AR"/>
        </w:rPr>
      </w:pPr>
    </w:p>
    <w:p w14:paraId="7B819949" w14:textId="77777777" w:rsidR="00DA47B3" w:rsidRPr="00DD0343" w:rsidRDefault="003541BA" w:rsidP="00B12270">
      <w:pPr>
        <w:pStyle w:val="Textoindependiente2"/>
        <w:numPr>
          <w:ilvl w:val="0"/>
          <w:numId w:val="2"/>
        </w:numPr>
        <w:snapToGrid w:val="0"/>
        <w:spacing w:line="240" w:lineRule="auto"/>
        <w:ind w:left="709" w:right="0" w:hanging="283"/>
        <w:rPr>
          <w:rFonts w:ascii="Arial" w:hAnsi="Arial" w:cs="Arial"/>
          <w:sz w:val="20"/>
          <w:szCs w:val="20"/>
          <w:lang w:val="es-AR"/>
        </w:rPr>
      </w:pPr>
      <w:r w:rsidRPr="00DD0343">
        <w:rPr>
          <w:rFonts w:ascii="Arial" w:hAnsi="Arial" w:cs="Arial"/>
          <w:sz w:val="20"/>
          <w:szCs w:val="20"/>
          <w:lang w:val="es-AR"/>
        </w:rPr>
        <w:t xml:space="preserve">Dejar que el </w:t>
      </w:r>
      <w:proofErr w:type="spellStart"/>
      <w:r w:rsidRPr="00DD0343">
        <w:rPr>
          <w:rFonts w:ascii="Arial" w:hAnsi="Arial" w:cs="Arial"/>
          <w:sz w:val="20"/>
          <w:szCs w:val="20"/>
          <w:lang w:val="es-AR"/>
        </w:rPr>
        <w:t>pouch</w:t>
      </w:r>
      <w:proofErr w:type="spellEnd"/>
      <w:r w:rsidRPr="00DD0343">
        <w:rPr>
          <w:rFonts w:ascii="Arial" w:hAnsi="Arial" w:cs="Arial"/>
          <w:sz w:val="20"/>
          <w:szCs w:val="20"/>
          <w:lang w:val="es-AR"/>
        </w:rPr>
        <w:t xml:space="preserve"> alcance la temperatura ambiente antes de abrirlo. Sacar el </w:t>
      </w:r>
      <w:proofErr w:type="spellStart"/>
      <w:r w:rsidRPr="00DD0343">
        <w:rPr>
          <w:rFonts w:ascii="Arial" w:hAnsi="Arial" w:cs="Arial"/>
          <w:sz w:val="20"/>
          <w:szCs w:val="20"/>
          <w:lang w:val="es-AR"/>
        </w:rPr>
        <w:t>cassette</w:t>
      </w:r>
      <w:proofErr w:type="spellEnd"/>
      <w:r w:rsidR="008D3303" w:rsidRPr="00DD0343">
        <w:rPr>
          <w:rFonts w:ascii="Arial" w:hAnsi="Arial" w:cs="Arial"/>
          <w:sz w:val="20"/>
          <w:szCs w:val="20"/>
          <w:lang w:val="es-AR"/>
        </w:rPr>
        <w:t xml:space="preserve"> </w:t>
      </w:r>
      <w:r w:rsidRPr="00DD0343">
        <w:rPr>
          <w:rFonts w:ascii="Arial" w:hAnsi="Arial" w:cs="Arial"/>
          <w:sz w:val="20"/>
          <w:szCs w:val="20"/>
          <w:lang w:val="es-AR"/>
        </w:rPr>
        <w:t xml:space="preserve">de su </w:t>
      </w:r>
      <w:proofErr w:type="spellStart"/>
      <w:r w:rsidRPr="00DD0343">
        <w:rPr>
          <w:rFonts w:ascii="Arial" w:hAnsi="Arial" w:cs="Arial"/>
          <w:sz w:val="20"/>
          <w:szCs w:val="20"/>
          <w:lang w:val="es-AR"/>
        </w:rPr>
        <w:t>pouch</w:t>
      </w:r>
      <w:proofErr w:type="spellEnd"/>
      <w:r w:rsidRPr="00DD0343">
        <w:rPr>
          <w:rFonts w:ascii="Arial" w:hAnsi="Arial" w:cs="Arial"/>
          <w:sz w:val="20"/>
          <w:szCs w:val="20"/>
          <w:lang w:val="es-AR"/>
        </w:rPr>
        <w:t xml:space="preserve"> y utilizarlo en el plazo de una hora. </w:t>
      </w:r>
    </w:p>
    <w:p w14:paraId="35E2893F" w14:textId="77777777" w:rsidR="00B058D9" w:rsidRPr="00DD0343" w:rsidRDefault="00B058D9" w:rsidP="00792481">
      <w:pPr>
        <w:pStyle w:val="Textoindependiente2"/>
        <w:numPr>
          <w:ilvl w:val="0"/>
          <w:numId w:val="2"/>
        </w:numPr>
        <w:snapToGrid w:val="0"/>
        <w:spacing w:line="240" w:lineRule="auto"/>
        <w:ind w:left="709" w:right="0" w:hanging="283"/>
        <w:rPr>
          <w:rFonts w:ascii="Arial" w:hAnsi="Arial" w:cs="Arial"/>
          <w:sz w:val="20"/>
          <w:szCs w:val="20"/>
          <w:lang w:val="es-AR"/>
        </w:rPr>
      </w:pPr>
      <w:r w:rsidRPr="00DD0343">
        <w:rPr>
          <w:rFonts w:ascii="Arial" w:hAnsi="Arial" w:cs="Arial"/>
          <w:sz w:val="20"/>
          <w:szCs w:val="20"/>
          <w:lang w:val="es-AR"/>
        </w:rPr>
        <w:t xml:space="preserve">Colocar el </w:t>
      </w:r>
      <w:proofErr w:type="spellStart"/>
      <w:r w:rsidRPr="00DD0343">
        <w:rPr>
          <w:rFonts w:ascii="Arial" w:hAnsi="Arial" w:cs="Arial"/>
          <w:sz w:val="20"/>
          <w:szCs w:val="20"/>
          <w:lang w:val="es-AR"/>
        </w:rPr>
        <w:t>cassette</w:t>
      </w:r>
      <w:proofErr w:type="spellEnd"/>
      <w:r w:rsidRPr="00DD0343">
        <w:rPr>
          <w:rFonts w:ascii="Arial" w:hAnsi="Arial" w:cs="Arial"/>
          <w:sz w:val="20"/>
          <w:szCs w:val="20"/>
          <w:lang w:val="es-AR"/>
        </w:rPr>
        <w:t xml:space="preserve"> de prueba sobre una superficie limpia y nivelada. </w:t>
      </w:r>
    </w:p>
    <w:p w14:paraId="4EB7F5F3" w14:textId="77777777" w:rsidR="00B254B5" w:rsidRPr="00DD0343" w:rsidRDefault="00B254B5" w:rsidP="00006A58">
      <w:pPr>
        <w:pStyle w:val="Textoindependiente2"/>
        <w:numPr>
          <w:ilvl w:val="0"/>
          <w:numId w:val="2"/>
        </w:numPr>
        <w:snapToGrid w:val="0"/>
        <w:spacing w:line="240" w:lineRule="auto"/>
        <w:ind w:left="709" w:right="0" w:hanging="283"/>
        <w:rPr>
          <w:rFonts w:ascii="Arial" w:hAnsi="Arial" w:cs="Arial"/>
          <w:sz w:val="20"/>
          <w:szCs w:val="20"/>
          <w:lang w:val="es-AR"/>
        </w:rPr>
      </w:pPr>
      <w:r w:rsidRPr="00DD0343">
        <w:rPr>
          <w:rFonts w:ascii="Arial" w:hAnsi="Arial" w:cs="Arial"/>
          <w:sz w:val="20"/>
          <w:szCs w:val="20"/>
          <w:lang w:val="es-AR"/>
        </w:rPr>
        <w:t>Sostener el tubo de extracción de muestra en posición vertical y abrir la tapa en la punta. Invertir el tubo de extracción de muestra y transferir 2 gotas completas de la muestra extraída (aproximadamente 80μL), al</w:t>
      </w:r>
      <w:r w:rsidR="00B058D9" w:rsidRPr="00DD0343">
        <w:rPr>
          <w:rFonts w:ascii="Arial" w:hAnsi="Arial" w:cs="Arial"/>
          <w:sz w:val="20"/>
          <w:szCs w:val="20"/>
          <w:lang w:val="es-AR"/>
        </w:rPr>
        <w:t xml:space="preserve"> pocillo de la muestra (S) del </w:t>
      </w:r>
      <w:proofErr w:type="spellStart"/>
      <w:r w:rsidR="00B058D9" w:rsidRPr="00DD0343">
        <w:rPr>
          <w:rFonts w:ascii="Arial" w:hAnsi="Arial" w:cs="Arial"/>
          <w:sz w:val="20"/>
          <w:szCs w:val="20"/>
          <w:lang w:val="es-AR"/>
        </w:rPr>
        <w:t>cassette</w:t>
      </w:r>
      <w:proofErr w:type="spellEnd"/>
      <w:r w:rsidR="00B058D9" w:rsidRPr="00DD0343">
        <w:rPr>
          <w:rFonts w:ascii="Arial" w:hAnsi="Arial" w:cs="Arial"/>
          <w:sz w:val="20"/>
          <w:szCs w:val="20"/>
          <w:lang w:val="es-AR"/>
        </w:rPr>
        <w:t xml:space="preserve"> de prueba, </w:t>
      </w:r>
      <w:r w:rsidR="00734C7C" w:rsidRPr="00DD0343">
        <w:rPr>
          <w:rFonts w:ascii="Arial" w:hAnsi="Arial" w:cs="Arial"/>
          <w:sz w:val="20"/>
          <w:szCs w:val="20"/>
          <w:lang w:val="es-AR"/>
        </w:rPr>
        <w:t xml:space="preserve">e </w:t>
      </w:r>
      <w:r w:rsidR="00B058D9" w:rsidRPr="00DD0343">
        <w:rPr>
          <w:rFonts w:ascii="Arial" w:hAnsi="Arial" w:cs="Arial"/>
          <w:sz w:val="20"/>
          <w:szCs w:val="20"/>
          <w:lang w:val="es-AR"/>
        </w:rPr>
        <w:t>iniciar el cronómetro.</w:t>
      </w:r>
      <w:r w:rsidR="00C35FF1" w:rsidRPr="00DD0343">
        <w:rPr>
          <w:rFonts w:ascii="Arial" w:hAnsi="Arial" w:cs="Arial"/>
          <w:sz w:val="20"/>
          <w:szCs w:val="20"/>
          <w:lang w:val="es-AR"/>
        </w:rPr>
        <w:t xml:space="preserve"> Evitar que queden atrapadas burbujas de aire en el sitio de muestra</w:t>
      </w:r>
      <w:r w:rsidR="0046365F" w:rsidRPr="00DD0343">
        <w:rPr>
          <w:rFonts w:ascii="Arial" w:hAnsi="Arial" w:cs="Arial"/>
          <w:sz w:val="20"/>
          <w:szCs w:val="20"/>
          <w:lang w:val="es-AR"/>
        </w:rPr>
        <w:t xml:space="preserve">. </w:t>
      </w:r>
    </w:p>
    <w:p w14:paraId="026350BC" w14:textId="77777777" w:rsidR="00B058D9" w:rsidRPr="00DD0343" w:rsidRDefault="00B058D9" w:rsidP="00006A58">
      <w:pPr>
        <w:pStyle w:val="Textoindependiente2"/>
        <w:numPr>
          <w:ilvl w:val="0"/>
          <w:numId w:val="2"/>
        </w:numPr>
        <w:snapToGrid w:val="0"/>
        <w:spacing w:line="240" w:lineRule="auto"/>
        <w:ind w:left="709" w:right="0" w:hanging="283"/>
        <w:rPr>
          <w:rFonts w:ascii="Arial" w:hAnsi="Arial" w:cs="Arial"/>
          <w:sz w:val="20"/>
          <w:szCs w:val="20"/>
          <w:lang w:val="es-AR"/>
        </w:rPr>
      </w:pPr>
      <w:r w:rsidRPr="00DD0343">
        <w:rPr>
          <w:rFonts w:ascii="Arial" w:hAnsi="Arial" w:cs="Arial"/>
          <w:sz w:val="20"/>
          <w:szCs w:val="20"/>
          <w:lang w:val="es-AR"/>
        </w:rPr>
        <w:t>Los resultados deben leerse a los 1</w:t>
      </w:r>
      <w:r w:rsidR="00C35FF1" w:rsidRPr="00DD0343">
        <w:rPr>
          <w:rFonts w:ascii="Arial" w:hAnsi="Arial" w:cs="Arial"/>
          <w:sz w:val="20"/>
          <w:szCs w:val="20"/>
          <w:lang w:val="es-AR"/>
        </w:rPr>
        <w:t>0</w:t>
      </w:r>
      <w:r w:rsidRPr="00DD0343">
        <w:rPr>
          <w:rFonts w:ascii="Arial" w:hAnsi="Arial" w:cs="Arial"/>
          <w:sz w:val="20"/>
          <w:szCs w:val="20"/>
          <w:lang w:val="es-AR"/>
        </w:rPr>
        <w:t xml:space="preserve"> minutos.</w:t>
      </w:r>
      <w:r w:rsidRPr="00DD0343">
        <w:rPr>
          <w:rFonts w:ascii="Arial" w:hAnsi="Arial" w:cs="Arial" w:hint="eastAsia"/>
          <w:sz w:val="20"/>
          <w:szCs w:val="20"/>
          <w:lang w:val="es-AR"/>
        </w:rPr>
        <w:t xml:space="preserve"> </w:t>
      </w:r>
      <w:r w:rsidRPr="00DD0343">
        <w:rPr>
          <w:rFonts w:ascii="Arial" w:hAnsi="Arial" w:cs="Arial"/>
          <w:sz w:val="20"/>
          <w:szCs w:val="20"/>
          <w:lang w:val="es-AR"/>
        </w:rPr>
        <w:t xml:space="preserve">No interpretar resultados después de 20 minutos. </w:t>
      </w:r>
    </w:p>
    <w:p w14:paraId="371CED87" w14:textId="77777777" w:rsidR="00DD0343" w:rsidRPr="00DD0343" w:rsidRDefault="00DD0343" w:rsidP="00DD0343">
      <w:pPr>
        <w:pStyle w:val="Textoindependiente2"/>
        <w:snapToGrid w:val="0"/>
        <w:spacing w:line="240" w:lineRule="auto"/>
        <w:ind w:right="0"/>
        <w:rPr>
          <w:rFonts w:ascii="Arial" w:hAnsi="Arial" w:cs="Arial"/>
          <w:sz w:val="20"/>
          <w:szCs w:val="20"/>
          <w:shd w:val="clear" w:color="auto" w:fill="FFFFFF"/>
          <w:lang w:val="es-AR"/>
        </w:rPr>
      </w:pPr>
    </w:p>
    <w:p w14:paraId="6BD1147B" w14:textId="77777777" w:rsidR="006361AD" w:rsidRDefault="005F0C4D" w:rsidP="006361AD">
      <w:pPr>
        <w:pStyle w:val="Textoindependiente2"/>
        <w:snapToGrid w:val="0"/>
        <w:spacing w:line="240" w:lineRule="auto"/>
        <w:ind w:right="0"/>
        <w:rPr>
          <w:rFonts w:ascii="Arial" w:hAnsi="Arial" w:cs="Arial"/>
          <w:b/>
          <w:sz w:val="20"/>
          <w:szCs w:val="20"/>
          <w:lang w:val="es-AR"/>
        </w:rPr>
      </w:pPr>
      <w:r w:rsidRPr="005F07D0">
        <w:rPr>
          <w:rFonts w:ascii="Arial" w:hAnsi="Arial" w:cs="Arial"/>
          <w:sz w:val="20"/>
          <w:szCs w:val="20"/>
          <w:shd w:val="clear" w:color="auto" w:fill="FFFFFF"/>
          <w:lang w:val="es-AR"/>
        </w:rPr>
        <w:t xml:space="preserve">Nota: Si la muestra no migra (presencia de partículas), centrifugar la muestra extraída contenida en el </w:t>
      </w:r>
      <w:r w:rsidR="00DD0343" w:rsidRPr="00DD0343">
        <w:rPr>
          <w:rFonts w:ascii="Arial" w:hAnsi="Arial" w:cs="Arial"/>
          <w:sz w:val="20"/>
          <w:szCs w:val="20"/>
          <w:lang w:val="es-AR"/>
        </w:rPr>
        <w:t>tubo de extracción.</w:t>
      </w:r>
      <w:r w:rsidR="00DD0343" w:rsidRPr="00DD0343">
        <w:rPr>
          <w:rFonts w:ascii="Arial" w:hAnsi="Arial" w:cs="Arial"/>
          <w:sz w:val="20"/>
          <w:szCs w:val="20"/>
          <w:shd w:val="clear" w:color="auto" w:fill="FFFFFF"/>
          <w:lang w:val="es-AR"/>
        </w:rPr>
        <w:t xml:space="preserve"> </w:t>
      </w:r>
      <w:r w:rsidRPr="005F07D0">
        <w:rPr>
          <w:rFonts w:ascii="Arial" w:hAnsi="Arial" w:cs="Arial"/>
          <w:sz w:val="20"/>
          <w:szCs w:val="20"/>
          <w:shd w:val="clear" w:color="auto" w:fill="FFFFFF"/>
          <w:lang w:val="es-AR"/>
        </w:rPr>
        <w:t xml:space="preserve">Recoger 80 </w:t>
      </w:r>
      <w:r w:rsidRPr="00DD0343">
        <w:rPr>
          <w:rFonts w:ascii="Arial" w:hAnsi="Arial" w:cs="Arial"/>
          <w:sz w:val="20"/>
          <w:szCs w:val="20"/>
          <w:shd w:val="clear" w:color="auto" w:fill="FFFFFF"/>
        </w:rPr>
        <w:t>μ</w:t>
      </w:r>
      <w:r w:rsidRPr="005F07D0">
        <w:rPr>
          <w:rFonts w:ascii="Arial" w:hAnsi="Arial" w:cs="Arial"/>
          <w:sz w:val="20"/>
          <w:szCs w:val="20"/>
          <w:shd w:val="clear" w:color="auto" w:fill="FFFFFF"/>
          <w:lang w:val="es-AR"/>
        </w:rPr>
        <w:t>L de sobrenadante, dispensar en el pocillo de la muestra (S</w:t>
      </w:r>
      <w:r w:rsidR="00DD0343" w:rsidRPr="00DD0343">
        <w:rPr>
          <w:rFonts w:ascii="Arial" w:hAnsi="Arial" w:cs="Arial"/>
          <w:sz w:val="20"/>
          <w:szCs w:val="20"/>
          <w:lang w:val="es-AR"/>
        </w:rPr>
        <w:t xml:space="preserve">) del </w:t>
      </w:r>
      <w:proofErr w:type="spellStart"/>
      <w:r w:rsidR="00DD0343" w:rsidRPr="00DD0343">
        <w:rPr>
          <w:rFonts w:ascii="Arial" w:hAnsi="Arial" w:cs="Arial"/>
          <w:sz w:val="20"/>
          <w:szCs w:val="20"/>
          <w:lang w:val="es-AR"/>
        </w:rPr>
        <w:t>cassette</w:t>
      </w:r>
      <w:proofErr w:type="spellEnd"/>
      <w:r w:rsidR="00DD0343" w:rsidRPr="00DD0343">
        <w:rPr>
          <w:rFonts w:ascii="Arial" w:hAnsi="Arial" w:cs="Arial"/>
          <w:sz w:val="20"/>
          <w:szCs w:val="20"/>
          <w:lang w:val="es-AR"/>
        </w:rPr>
        <w:t xml:space="preserve"> de prueba, e iniciar el cronómetro. Evitar que queden atrapadas burbujas de aire en el sitio de muestra. Los resultados deben leerse a los 10 minutos.</w:t>
      </w:r>
      <w:r w:rsidR="00DD0343" w:rsidRPr="00DD0343">
        <w:rPr>
          <w:rFonts w:ascii="Arial" w:hAnsi="Arial" w:cs="Arial" w:hint="eastAsia"/>
          <w:sz w:val="20"/>
          <w:szCs w:val="20"/>
          <w:lang w:val="es-AR"/>
        </w:rPr>
        <w:t xml:space="preserve"> </w:t>
      </w:r>
      <w:r w:rsidR="00DD0343" w:rsidRPr="00DD0343">
        <w:rPr>
          <w:rFonts w:ascii="Arial" w:hAnsi="Arial" w:cs="Arial"/>
          <w:sz w:val="20"/>
          <w:szCs w:val="20"/>
          <w:lang w:val="es-AR"/>
        </w:rPr>
        <w:t xml:space="preserve">No interpretar resultados después de 20 minutos. </w:t>
      </w:r>
    </w:p>
    <w:p w14:paraId="4F0BAB9E" w14:textId="77777777" w:rsidR="006361AD" w:rsidRDefault="006361AD" w:rsidP="006361AD">
      <w:pPr>
        <w:shd w:val="clear" w:color="auto" w:fill="FFFFFF"/>
        <w:spacing w:line="240" w:lineRule="auto"/>
        <w:rPr>
          <w:rFonts w:ascii="Arial" w:hAnsi="Arial" w:cs="Arial"/>
          <w:b/>
          <w:i/>
          <w:sz w:val="20"/>
          <w:szCs w:val="20"/>
          <w:lang w:val="es-AR"/>
        </w:rPr>
      </w:pPr>
    </w:p>
    <w:p w14:paraId="0DC3ACD6" w14:textId="77777777" w:rsidR="006361AD" w:rsidRPr="004D0105" w:rsidRDefault="006361AD" w:rsidP="006361AD">
      <w:pPr>
        <w:spacing w:line="240" w:lineRule="auto"/>
        <w:rPr>
          <w:rFonts w:ascii="Arial" w:hAnsi="Arial" w:cs="Arial"/>
          <w:b/>
          <w:i/>
          <w:sz w:val="20"/>
          <w:szCs w:val="20"/>
          <w:lang w:val="es-AR"/>
        </w:rPr>
      </w:pPr>
      <w:r>
        <w:rPr>
          <w:rFonts w:ascii="Arial" w:hAnsi="Arial" w:cs="Arial"/>
          <w:b/>
          <w:i/>
          <w:noProof/>
          <w:sz w:val="20"/>
          <w:szCs w:val="20"/>
          <w:lang w:val="es-AR" w:eastAsia="es-AR"/>
        </w:rPr>
        <w:lastRenderedPageBreak/>
        <w:drawing>
          <wp:inline distT="0" distB="0" distL="0" distR="0" wp14:anchorId="39D0C88D" wp14:editId="19AA9E58">
            <wp:extent cx="5602605" cy="3138805"/>
            <wp:effectExtent l="38100" t="38100" r="36195" b="425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02605" cy="3138805"/>
                    </a:xfrm>
                    <a:prstGeom prst="rect">
                      <a:avLst/>
                    </a:prstGeom>
                    <a:noFill/>
                    <a:ln>
                      <a:noFill/>
                    </a:ln>
                    <a:effectLst>
                      <a:glow rad="25400">
                        <a:schemeClr val="tx1"/>
                      </a:glow>
                      <a:softEdge rad="12700"/>
                    </a:effectLst>
                  </pic:spPr>
                </pic:pic>
              </a:graphicData>
            </a:graphic>
          </wp:inline>
        </w:drawing>
      </w:r>
    </w:p>
    <w:p w14:paraId="26CA3874" w14:textId="77777777" w:rsidR="006361AD" w:rsidRDefault="006361AD" w:rsidP="006361AD">
      <w:pPr>
        <w:spacing w:line="240" w:lineRule="auto"/>
        <w:rPr>
          <w:rFonts w:ascii="Arial" w:hAnsi="Arial" w:cs="Arial"/>
          <w:b/>
          <w:i/>
          <w:sz w:val="20"/>
          <w:szCs w:val="20"/>
          <w:lang w:val="es-AR"/>
        </w:rPr>
      </w:pPr>
    </w:p>
    <w:p w14:paraId="36E48226" w14:textId="77777777" w:rsidR="006361AD" w:rsidRDefault="006361AD" w:rsidP="006361AD">
      <w:pPr>
        <w:spacing w:line="240" w:lineRule="auto"/>
        <w:rPr>
          <w:rFonts w:ascii="Arial" w:hAnsi="Arial" w:cs="Arial"/>
          <w:b/>
          <w:i/>
          <w:sz w:val="20"/>
          <w:szCs w:val="20"/>
          <w:lang w:val="es-AR"/>
        </w:rPr>
      </w:pPr>
      <w:r>
        <w:rPr>
          <w:rFonts w:ascii="Arial" w:hAnsi="Arial" w:cs="Arial"/>
          <w:b/>
          <w:i/>
          <w:noProof/>
          <w:sz w:val="20"/>
          <w:szCs w:val="20"/>
          <w:lang w:val="es-AR" w:eastAsia="es-AR"/>
        </w:rPr>
        <w:drawing>
          <wp:inline distT="0" distB="0" distL="0" distR="0" wp14:anchorId="418956A2" wp14:editId="4CCD5553">
            <wp:extent cx="5605145" cy="2707640"/>
            <wp:effectExtent l="38100" t="38100" r="33655" b="3556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145" cy="2707640"/>
                    </a:xfrm>
                    <a:prstGeom prst="rect">
                      <a:avLst/>
                    </a:prstGeom>
                    <a:noFill/>
                    <a:ln>
                      <a:noFill/>
                    </a:ln>
                    <a:effectLst>
                      <a:glow rad="25400">
                        <a:schemeClr val="tx1"/>
                      </a:glow>
                      <a:softEdge rad="12700"/>
                    </a:effectLst>
                  </pic:spPr>
                </pic:pic>
              </a:graphicData>
            </a:graphic>
          </wp:inline>
        </w:drawing>
      </w:r>
    </w:p>
    <w:p w14:paraId="7761B4A2" w14:textId="77777777" w:rsidR="00E86346" w:rsidRDefault="00E86346" w:rsidP="003E270A">
      <w:pPr>
        <w:spacing w:line="240" w:lineRule="auto"/>
        <w:rPr>
          <w:rFonts w:ascii="Arial" w:hAnsi="Arial" w:cs="Arial"/>
          <w:b/>
          <w:sz w:val="20"/>
          <w:szCs w:val="20"/>
          <w:lang w:val="es-AR"/>
        </w:rPr>
      </w:pPr>
    </w:p>
    <w:p w14:paraId="7A5B99F8" w14:textId="77777777" w:rsidR="00ED3C7B" w:rsidRPr="003E270A" w:rsidRDefault="00ED3C7B" w:rsidP="003E270A">
      <w:pPr>
        <w:spacing w:line="240" w:lineRule="auto"/>
        <w:rPr>
          <w:rFonts w:ascii="Arial" w:hAnsi="Arial" w:cs="Arial"/>
          <w:b/>
          <w:sz w:val="20"/>
          <w:szCs w:val="20"/>
          <w:lang w:val="es-AR"/>
        </w:rPr>
      </w:pPr>
      <w:r w:rsidRPr="00872839">
        <w:rPr>
          <w:rFonts w:ascii="Arial" w:hAnsi="Arial" w:cs="Arial"/>
          <w:b/>
          <w:sz w:val="20"/>
          <w:szCs w:val="20"/>
          <w:lang w:val="es-AR"/>
        </w:rPr>
        <w:t xml:space="preserve">Interpretación </w:t>
      </w:r>
      <w:r w:rsidRPr="003E270A">
        <w:rPr>
          <w:rFonts w:ascii="Arial" w:hAnsi="Arial" w:cs="Arial"/>
          <w:b/>
          <w:sz w:val="20"/>
          <w:szCs w:val="20"/>
          <w:lang w:val="es-AR"/>
        </w:rPr>
        <w:t>de resultados</w:t>
      </w:r>
    </w:p>
    <w:p w14:paraId="272EA752" w14:textId="77777777" w:rsidR="00871946" w:rsidRPr="003E270A" w:rsidRDefault="00871946" w:rsidP="003E270A">
      <w:pPr>
        <w:spacing w:line="240" w:lineRule="auto"/>
        <w:rPr>
          <w:rFonts w:ascii="Arial" w:hAnsi="Arial" w:cs="Arial"/>
          <w:sz w:val="20"/>
          <w:szCs w:val="20"/>
          <w:lang w:val="es-AR"/>
        </w:rPr>
      </w:pPr>
      <w:r w:rsidRPr="003E270A">
        <w:rPr>
          <w:rFonts w:ascii="Arial" w:hAnsi="Arial" w:cs="Arial"/>
          <w:sz w:val="20"/>
          <w:szCs w:val="20"/>
          <w:lang w:val="es-AR"/>
        </w:rPr>
        <w:t>Ver figura anterior.</w:t>
      </w:r>
    </w:p>
    <w:p w14:paraId="43D5C1BE" w14:textId="77777777" w:rsidR="003E270A" w:rsidRPr="003E270A" w:rsidRDefault="00B4710E" w:rsidP="003E270A">
      <w:pPr>
        <w:pStyle w:val="Default"/>
        <w:jc w:val="both"/>
        <w:rPr>
          <w:rFonts w:ascii="Arial" w:hAnsi="Arial" w:cs="Arial"/>
          <w:b/>
          <w:color w:val="auto"/>
          <w:sz w:val="20"/>
          <w:szCs w:val="20"/>
          <w:u w:val="single"/>
        </w:rPr>
      </w:pPr>
      <w:r w:rsidRPr="003E270A">
        <w:rPr>
          <w:rFonts w:ascii="Arial" w:eastAsia="SimSun" w:hAnsi="Arial" w:cs="Arial"/>
          <w:b/>
          <w:color w:val="auto"/>
          <w:sz w:val="20"/>
          <w:szCs w:val="20"/>
        </w:rPr>
        <w:t>POSITIVO</w:t>
      </w:r>
      <w:r w:rsidR="00BA195D" w:rsidRPr="003E270A">
        <w:rPr>
          <w:rFonts w:ascii="Arial" w:eastAsia="SimSun" w:hAnsi="Arial" w:cs="Arial"/>
          <w:color w:val="auto"/>
          <w:sz w:val="20"/>
          <w:szCs w:val="20"/>
        </w:rPr>
        <w:t>:</w:t>
      </w:r>
    </w:p>
    <w:p w14:paraId="7A765E67" w14:textId="77777777" w:rsidR="003E270A" w:rsidRPr="003E270A" w:rsidRDefault="00802471" w:rsidP="003E270A">
      <w:pPr>
        <w:spacing w:line="240" w:lineRule="auto"/>
        <w:rPr>
          <w:rFonts w:ascii="Arial" w:hAnsi="Arial" w:cs="Arial"/>
          <w:sz w:val="20"/>
          <w:szCs w:val="20"/>
          <w:lang w:val="es-AR"/>
        </w:rPr>
      </w:pPr>
      <w:r>
        <w:rPr>
          <w:rFonts w:ascii="Arial" w:hAnsi="Arial" w:cs="Arial"/>
          <w:i/>
          <w:sz w:val="20"/>
          <w:szCs w:val="20"/>
          <w:lang w:val="es-AR"/>
        </w:rPr>
        <w:t>Rotavirus</w:t>
      </w:r>
      <w:r w:rsidR="003E270A" w:rsidRPr="003E270A">
        <w:rPr>
          <w:rFonts w:ascii="Arial" w:hAnsi="Arial" w:cs="Arial"/>
          <w:i/>
          <w:sz w:val="20"/>
          <w:szCs w:val="20"/>
          <w:lang w:val="es-AR"/>
        </w:rPr>
        <w:t xml:space="preserve"> Positivo</w:t>
      </w:r>
      <w:r w:rsidR="003E270A" w:rsidRPr="003E270A">
        <w:rPr>
          <w:rFonts w:ascii="Arial" w:hAnsi="Arial" w:cs="Arial"/>
          <w:sz w:val="20"/>
          <w:szCs w:val="20"/>
          <w:lang w:val="es-AR"/>
        </w:rPr>
        <w:t>: Una línea de color aparece en la región de control (C) y otra línea de color aparece en la región de la línea T1.</w:t>
      </w:r>
    </w:p>
    <w:p w14:paraId="2A108117" w14:textId="77777777" w:rsidR="003E270A" w:rsidRPr="003E270A" w:rsidRDefault="00802471" w:rsidP="003E270A">
      <w:pPr>
        <w:spacing w:line="240" w:lineRule="auto"/>
        <w:rPr>
          <w:rFonts w:ascii="Arial" w:hAnsi="Arial" w:cs="Arial"/>
          <w:sz w:val="20"/>
          <w:szCs w:val="20"/>
          <w:lang w:val="es-AR"/>
        </w:rPr>
      </w:pPr>
      <w:r>
        <w:rPr>
          <w:rFonts w:ascii="Arial" w:hAnsi="Arial" w:cs="Arial"/>
          <w:i/>
          <w:sz w:val="20"/>
          <w:szCs w:val="20"/>
          <w:lang w:val="es-AR"/>
        </w:rPr>
        <w:t>Adenovirus</w:t>
      </w:r>
      <w:r w:rsidR="003E270A" w:rsidRPr="003E270A">
        <w:rPr>
          <w:rFonts w:ascii="Arial" w:hAnsi="Arial" w:cs="Arial"/>
          <w:i/>
          <w:sz w:val="20"/>
          <w:szCs w:val="20"/>
          <w:lang w:val="es-AR"/>
        </w:rPr>
        <w:t xml:space="preserve"> Positivo</w:t>
      </w:r>
      <w:r w:rsidR="003E270A" w:rsidRPr="003E270A">
        <w:rPr>
          <w:rFonts w:ascii="Arial" w:hAnsi="Arial" w:cs="Arial"/>
          <w:sz w:val="20"/>
          <w:szCs w:val="20"/>
          <w:lang w:val="es-AR"/>
        </w:rPr>
        <w:t>: Una línea de color aparece en la región de control (C) y otra línea de color aparece en la región de la línea T2.</w:t>
      </w:r>
    </w:p>
    <w:p w14:paraId="563529F1" w14:textId="77777777" w:rsidR="003E270A" w:rsidRPr="003E270A" w:rsidRDefault="00802471" w:rsidP="003E270A">
      <w:pPr>
        <w:spacing w:line="240" w:lineRule="auto"/>
        <w:rPr>
          <w:rFonts w:ascii="Arial" w:hAnsi="Arial" w:cs="Arial"/>
          <w:sz w:val="20"/>
          <w:szCs w:val="20"/>
          <w:lang w:val="es-AR"/>
        </w:rPr>
      </w:pPr>
      <w:r>
        <w:rPr>
          <w:rFonts w:ascii="Arial" w:hAnsi="Arial" w:cs="Arial"/>
          <w:i/>
          <w:sz w:val="20"/>
          <w:szCs w:val="20"/>
          <w:lang w:val="es-AR"/>
        </w:rPr>
        <w:t>Rotavirus</w:t>
      </w:r>
      <w:r w:rsidR="003E270A" w:rsidRPr="003E270A">
        <w:rPr>
          <w:rFonts w:ascii="Arial" w:hAnsi="Arial" w:cs="Arial"/>
          <w:i/>
          <w:sz w:val="20"/>
          <w:szCs w:val="20"/>
          <w:lang w:val="es-AR"/>
        </w:rPr>
        <w:t xml:space="preserve"> y </w:t>
      </w:r>
      <w:r>
        <w:rPr>
          <w:rFonts w:ascii="Arial" w:hAnsi="Arial" w:cs="Arial"/>
          <w:i/>
          <w:sz w:val="20"/>
          <w:szCs w:val="20"/>
          <w:lang w:val="es-AR"/>
        </w:rPr>
        <w:t>Adenovirus</w:t>
      </w:r>
      <w:r w:rsidR="003E270A" w:rsidRPr="003E270A">
        <w:rPr>
          <w:rFonts w:ascii="Arial" w:hAnsi="Arial" w:cs="Arial"/>
          <w:i/>
          <w:sz w:val="20"/>
          <w:szCs w:val="20"/>
          <w:lang w:val="es-AR"/>
        </w:rPr>
        <w:t xml:space="preserve"> Positivo</w:t>
      </w:r>
      <w:r w:rsidR="003E270A" w:rsidRPr="003E270A">
        <w:rPr>
          <w:rFonts w:ascii="Arial" w:hAnsi="Arial" w:cs="Arial"/>
          <w:sz w:val="20"/>
          <w:szCs w:val="20"/>
          <w:lang w:val="es-AR"/>
        </w:rPr>
        <w:t>: Una línea de color aparece en la región de control (C) y otras dos líneas de color aparecen en la zona de la línea T1 y T2, respectivamente.</w:t>
      </w:r>
    </w:p>
    <w:p w14:paraId="5096F38B" w14:textId="77777777" w:rsidR="003E270A" w:rsidRPr="003E270A" w:rsidRDefault="00BA195D" w:rsidP="003E270A">
      <w:pPr>
        <w:pStyle w:val="Default"/>
        <w:jc w:val="both"/>
        <w:rPr>
          <w:rFonts w:ascii="Arial" w:eastAsia="SimSun" w:hAnsi="Arial" w:cs="Arial"/>
          <w:b/>
          <w:color w:val="auto"/>
          <w:sz w:val="20"/>
          <w:szCs w:val="20"/>
        </w:rPr>
      </w:pPr>
      <w:r w:rsidRPr="003E270A">
        <w:rPr>
          <w:rFonts w:ascii="Arial" w:eastAsia="SimSun" w:hAnsi="Arial" w:cs="Arial"/>
          <w:color w:val="auto"/>
          <w:sz w:val="20"/>
          <w:szCs w:val="20"/>
        </w:rPr>
        <w:t>Nota: La intensidad del color en la línea de test (T</w:t>
      </w:r>
      <w:r w:rsidR="003E270A" w:rsidRPr="003E270A">
        <w:rPr>
          <w:rFonts w:ascii="Arial" w:eastAsia="SimSun" w:hAnsi="Arial" w:cs="Arial"/>
          <w:color w:val="auto"/>
          <w:sz w:val="20"/>
          <w:szCs w:val="20"/>
        </w:rPr>
        <w:t>1/T2</w:t>
      </w:r>
      <w:r w:rsidRPr="003E270A">
        <w:rPr>
          <w:rFonts w:ascii="Arial" w:eastAsia="SimSun" w:hAnsi="Arial" w:cs="Arial"/>
          <w:color w:val="auto"/>
          <w:sz w:val="20"/>
          <w:szCs w:val="20"/>
        </w:rPr>
        <w:t>) puede variar</w:t>
      </w:r>
      <w:r w:rsidR="00B4710E" w:rsidRPr="003E270A">
        <w:rPr>
          <w:rFonts w:ascii="Arial" w:eastAsia="SimSun" w:hAnsi="Arial" w:cs="Arial"/>
          <w:color w:val="auto"/>
          <w:sz w:val="20"/>
          <w:szCs w:val="20"/>
        </w:rPr>
        <w:t xml:space="preserve"> dependiendo de la </w:t>
      </w:r>
      <w:r w:rsidR="003E270A" w:rsidRPr="003E270A">
        <w:rPr>
          <w:rFonts w:ascii="Arial" w:hAnsi="Arial" w:cs="Arial"/>
          <w:color w:val="auto"/>
          <w:sz w:val="20"/>
          <w:szCs w:val="20"/>
        </w:rPr>
        <w:t xml:space="preserve">concentración de </w:t>
      </w:r>
      <w:r w:rsidR="00802471">
        <w:rPr>
          <w:rFonts w:ascii="Arial" w:hAnsi="Arial" w:cs="Arial"/>
          <w:color w:val="auto"/>
          <w:sz w:val="20"/>
          <w:szCs w:val="20"/>
        </w:rPr>
        <w:t>Rotavirus</w:t>
      </w:r>
      <w:r w:rsidR="003E270A" w:rsidRPr="003E270A">
        <w:rPr>
          <w:rFonts w:ascii="Arial" w:hAnsi="Arial" w:cs="Arial"/>
          <w:color w:val="auto"/>
          <w:sz w:val="20"/>
          <w:szCs w:val="20"/>
        </w:rPr>
        <w:t xml:space="preserve"> o </w:t>
      </w:r>
      <w:r w:rsidR="00802471">
        <w:rPr>
          <w:rFonts w:ascii="Arial" w:hAnsi="Arial" w:cs="Arial"/>
          <w:color w:val="auto"/>
          <w:sz w:val="20"/>
          <w:szCs w:val="20"/>
        </w:rPr>
        <w:t>Adenovirus</w:t>
      </w:r>
      <w:r w:rsidR="003E270A" w:rsidRPr="003E270A">
        <w:rPr>
          <w:rFonts w:ascii="Arial" w:hAnsi="Arial" w:cs="Arial"/>
          <w:color w:val="auto"/>
          <w:sz w:val="20"/>
          <w:szCs w:val="20"/>
        </w:rPr>
        <w:t xml:space="preserve"> presentes en la muestra. Por lo tanto, cualquier tono de color en la zona de test (T1/T2) se debe considerar positivo</w:t>
      </w:r>
      <w:r w:rsidR="003E270A" w:rsidRPr="003E270A">
        <w:rPr>
          <w:rFonts w:ascii="Arial" w:eastAsia="SimSun" w:hAnsi="Arial" w:cs="Arial"/>
          <w:b/>
          <w:color w:val="auto"/>
          <w:sz w:val="20"/>
          <w:szCs w:val="20"/>
        </w:rPr>
        <w:t xml:space="preserve"> </w:t>
      </w:r>
    </w:p>
    <w:p w14:paraId="4A09F20A" w14:textId="77777777" w:rsidR="003E270A" w:rsidRPr="00E86346" w:rsidRDefault="00B4710E" w:rsidP="003E270A">
      <w:pPr>
        <w:pStyle w:val="Default"/>
        <w:jc w:val="both"/>
        <w:rPr>
          <w:rFonts w:ascii="Arial" w:eastAsia="SimSun" w:hAnsi="Arial" w:cs="Arial"/>
          <w:color w:val="auto"/>
          <w:sz w:val="20"/>
          <w:szCs w:val="20"/>
        </w:rPr>
      </w:pPr>
      <w:r w:rsidRPr="003E270A">
        <w:rPr>
          <w:rFonts w:ascii="Arial" w:eastAsia="SimSun" w:hAnsi="Arial" w:cs="Arial"/>
          <w:b/>
          <w:color w:val="auto"/>
          <w:sz w:val="20"/>
          <w:szCs w:val="20"/>
        </w:rPr>
        <w:t>NEGATIVO</w:t>
      </w:r>
      <w:r w:rsidR="00BA195D" w:rsidRPr="003E270A">
        <w:rPr>
          <w:rFonts w:ascii="Arial" w:eastAsia="SimSun" w:hAnsi="Arial" w:cs="Arial"/>
          <w:color w:val="auto"/>
          <w:sz w:val="20"/>
          <w:szCs w:val="20"/>
        </w:rPr>
        <w:t>: Solo apar</w:t>
      </w:r>
      <w:r w:rsidR="00BA195D" w:rsidRPr="00E86346">
        <w:rPr>
          <w:rFonts w:ascii="Arial" w:eastAsia="SimSun" w:hAnsi="Arial" w:cs="Arial"/>
          <w:color w:val="auto"/>
          <w:sz w:val="20"/>
          <w:szCs w:val="20"/>
        </w:rPr>
        <w:t>ece una línea de color</w:t>
      </w:r>
      <w:r w:rsidR="003E270A" w:rsidRPr="00E86346">
        <w:rPr>
          <w:rFonts w:ascii="Arial" w:eastAsia="SimSun" w:hAnsi="Arial" w:cs="Arial"/>
          <w:color w:val="auto"/>
          <w:sz w:val="20"/>
          <w:szCs w:val="20"/>
        </w:rPr>
        <w:t xml:space="preserve"> rojo</w:t>
      </w:r>
      <w:r w:rsidR="00BA195D" w:rsidRPr="00E86346">
        <w:rPr>
          <w:rFonts w:ascii="Arial" w:eastAsia="SimSun" w:hAnsi="Arial" w:cs="Arial"/>
          <w:color w:val="auto"/>
          <w:sz w:val="20"/>
          <w:szCs w:val="20"/>
        </w:rPr>
        <w:t xml:space="preserve"> en la región de control (C), y NO aparece </w:t>
      </w:r>
      <w:r w:rsidR="003E270A" w:rsidRPr="00E86346">
        <w:rPr>
          <w:rFonts w:ascii="Arial" w:eastAsia="SimSun" w:hAnsi="Arial" w:cs="Arial"/>
          <w:color w:val="auto"/>
          <w:sz w:val="20"/>
          <w:szCs w:val="20"/>
        </w:rPr>
        <w:t xml:space="preserve">ninguna </w:t>
      </w:r>
      <w:r w:rsidR="00BA195D" w:rsidRPr="00E86346">
        <w:rPr>
          <w:rFonts w:ascii="Arial" w:eastAsia="SimSun" w:hAnsi="Arial" w:cs="Arial"/>
          <w:color w:val="auto"/>
          <w:sz w:val="20"/>
          <w:szCs w:val="20"/>
        </w:rPr>
        <w:t>línea de color en la región del test (T</w:t>
      </w:r>
      <w:r w:rsidR="003E270A" w:rsidRPr="00E86346">
        <w:rPr>
          <w:rFonts w:ascii="Arial" w:hAnsi="Arial" w:cs="Arial"/>
          <w:color w:val="auto"/>
          <w:sz w:val="20"/>
          <w:szCs w:val="20"/>
        </w:rPr>
        <w:t>1/T2).</w:t>
      </w:r>
    </w:p>
    <w:p w14:paraId="7A973B9A" w14:textId="77777777" w:rsidR="00BA195D" w:rsidRPr="00E86346" w:rsidRDefault="00BA195D" w:rsidP="00366D60">
      <w:pPr>
        <w:pStyle w:val="Default"/>
        <w:jc w:val="both"/>
        <w:rPr>
          <w:rFonts w:ascii="Arial" w:eastAsia="SimSun" w:hAnsi="Arial" w:cs="Arial"/>
          <w:color w:val="auto"/>
          <w:sz w:val="20"/>
          <w:szCs w:val="20"/>
        </w:rPr>
      </w:pPr>
      <w:r w:rsidRPr="00E86346">
        <w:rPr>
          <w:rFonts w:ascii="Arial" w:eastAsia="SimSun" w:hAnsi="Arial" w:cs="Arial"/>
          <w:b/>
          <w:color w:val="auto"/>
          <w:sz w:val="20"/>
          <w:szCs w:val="20"/>
        </w:rPr>
        <w:t>INVALIDO</w:t>
      </w:r>
      <w:r w:rsidRPr="00E86346">
        <w:rPr>
          <w:rFonts w:ascii="Arial" w:eastAsia="SimSun" w:hAnsi="Arial" w:cs="Arial"/>
          <w:color w:val="auto"/>
          <w:sz w:val="20"/>
          <w:szCs w:val="20"/>
        </w:rPr>
        <w:t>: No aparece línea de color en la región de control</w:t>
      </w:r>
      <w:r w:rsidR="00E0474B" w:rsidRPr="00E86346">
        <w:rPr>
          <w:rFonts w:ascii="Arial" w:eastAsia="SimSun" w:hAnsi="Arial" w:cs="Arial"/>
          <w:color w:val="auto"/>
          <w:sz w:val="20"/>
          <w:szCs w:val="20"/>
        </w:rPr>
        <w:t xml:space="preserve"> (C)</w:t>
      </w:r>
      <w:r w:rsidRPr="00E86346">
        <w:rPr>
          <w:rFonts w:ascii="Arial" w:eastAsia="SimSun" w:hAnsi="Arial" w:cs="Arial"/>
          <w:color w:val="auto"/>
          <w:sz w:val="20"/>
          <w:szCs w:val="20"/>
        </w:rPr>
        <w:t>. Las razones más frecuentes son insuficiente volumen de muestra o un procedimiento incorrecto. Revisar el procedimiento y repetir el ensayo utilizando un nuevo</w:t>
      </w:r>
      <w:r w:rsidR="00792481" w:rsidRPr="00E86346">
        <w:rPr>
          <w:rFonts w:ascii="Arial" w:eastAsia="SimSun" w:hAnsi="Arial" w:cs="Arial"/>
          <w:color w:val="auto"/>
          <w:sz w:val="20"/>
          <w:szCs w:val="20"/>
        </w:rPr>
        <w:t xml:space="preserve"> dispositivo</w:t>
      </w:r>
      <w:r w:rsidRPr="00E86346">
        <w:rPr>
          <w:rFonts w:ascii="Arial" w:eastAsia="SimSun" w:hAnsi="Arial" w:cs="Arial"/>
          <w:color w:val="auto"/>
          <w:sz w:val="20"/>
          <w:szCs w:val="20"/>
        </w:rPr>
        <w:t>. Si el problema persiste (resultado inválido), contactar al fabricante.</w:t>
      </w:r>
    </w:p>
    <w:p w14:paraId="16D67836" w14:textId="77777777" w:rsidR="00E86346" w:rsidRDefault="00E86346" w:rsidP="006D57AB">
      <w:pPr>
        <w:pStyle w:val="Default"/>
        <w:jc w:val="both"/>
        <w:rPr>
          <w:rFonts w:ascii="Arial" w:eastAsia="SimSun" w:hAnsi="Arial" w:cs="Arial"/>
          <w:b/>
          <w:color w:val="auto"/>
          <w:sz w:val="20"/>
          <w:szCs w:val="20"/>
        </w:rPr>
      </w:pPr>
    </w:p>
    <w:p w14:paraId="3CCE6D6F" w14:textId="77777777" w:rsidR="00802471" w:rsidRPr="00E86346" w:rsidRDefault="00802471" w:rsidP="006D57AB">
      <w:pPr>
        <w:pStyle w:val="Default"/>
        <w:jc w:val="both"/>
        <w:rPr>
          <w:rFonts w:ascii="Arial" w:eastAsia="SimSun" w:hAnsi="Arial" w:cs="Arial"/>
          <w:b/>
          <w:color w:val="auto"/>
          <w:sz w:val="20"/>
          <w:szCs w:val="20"/>
        </w:rPr>
      </w:pPr>
    </w:p>
    <w:p w14:paraId="56490F8B" w14:textId="77777777" w:rsidR="006D57AB" w:rsidRPr="00E86346" w:rsidRDefault="006D57AB" w:rsidP="006D57AB">
      <w:pPr>
        <w:pStyle w:val="Default"/>
        <w:jc w:val="both"/>
        <w:rPr>
          <w:rFonts w:ascii="Arial" w:eastAsia="SimSun" w:hAnsi="Arial" w:cs="Arial"/>
          <w:b/>
          <w:color w:val="auto"/>
          <w:sz w:val="20"/>
          <w:szCs w:val="20"/>
        </w:rPr>
      </w:pPr>
      <w:r w:rsidRPr="00E86346">
        <w:rPr>
          <w:rFonts w:ascii="Arial" w:eastAsia="SimSun" w:hAnsi="Arial" w:cs="Arial"/>
          <w:b/>
          <w:color w:val="auto"/>
          <w:sz w:val="20"/>
          <w:szCs w:val="20"/>
        </w:rPr>
        <w:lastRenderedPageBreak/>
        <w:t>Control de Calidad Interna</w:t>
      </w:r>
    </w:p>
    <w:p w14:paraId="4BE627A1" w14:textId="77777777" w:rsidR="006D57AB" w:rsidRPr="00E86346" w:rsidRDefault="00BA195D" w:rsidP="006D57AB">
      <w:pPr>
        <w:pStyle w:val="Default"/>
        <w:jc w:val="both"/>
        <w:rPr>
          <w:rFonts w:ascii="Arial" w:eastAsia="SimSun" w:hAnsi="Arial" w:cs="Arial"/>
          <w:color w:val="auto"/>
          <w:sz w:val="20"/>
          <w:szCs w:val="20"/>
        </w:rPr>
      </w:pPr>
      <w:r w:rsidRPr="00E86346">
        <w:rPr>
          <w:rFonts w:ascii="Arial" w:eastAsia="SimSun" w:hAnsi="Arial" w:cs="Arial"/>
          <w:color w:val="auto"/>
          <w:sz w:val="20"/>
          <w:szCs w:val="20"/>
        </w:rPr>
        <w:t xml:space="preserve">La línea de color que aparece en la región de control (C) se considera un procedimiento de control interno, que confirma </w:t>
      </w:r>
      <w:r w:rsidR="006D57AB" w:rsidRPr="00E86346">
        <w:rPr>
          <w:rFonts w:ascii="Arial" w:eastAsia="SimSun" w:hAnsi="Arial" w:cs="Arial"/>
          <w:color w:val="auto"/>
          <w:sz w:val="20"/>
          <w:szCs w:val="20"/>
        </w:rPr>
        <w:t xml:space="preserve">que se ha utilizado un volumen de muestra suficiente y se ha aplicado el procedimiento correctamente. </w:t>
      </w:r>
    </w:p>
    <w:p w14:paraId="578B270D" w14:textId="77777777" w:rsidR="006D57AB" w:rsidRPr="00FB2794" w:rsidRDefault="008D45C6" w:rsidP="006D57AB">
      <w:pPr>
        <w:pStyle w:val="Default"/>
        <w:jc w:val="both"/>
        <w:rPr>
          <w:rFonts w:ascii="Arial" w:eastAsia="SimSun" w:hAnsi="Arial" w:cs="Arial"/>
          <w:color w:val="auto"/>
          <w:sz w:val="20"/>
          <w:szCs w:val="20"/>
        </w:rPr>
      </w:pPr>
      <w:r w:rsidRPr="00E86346">
        <w:rPr>
          <w:rFonts w:ascii="Arial" w:eastAsia="SimSun" w:hAnsi="Arial" w:cs="Arial"/>
          <w:color w:val="auto"/>
          <w:sz w:val="20"/>
          <w:szCs w:val="20"/>
        </w:rPr>
        <w:t>No se suministran</w:t>
      </w:r>
      <w:r w:rsidRPr="00FB2794">
        <w:rPr>
          <w:rFonts w:ascii="Arial" w:eastAsia="SimSun" w:hAnsi="Arial" w:cs="Arial"/>
          <w:color w:val="auto"/>
          <w:sz w:val="20"/>
          <w:szCs w:val="20"/>
        </w:rPr>
        <w:t xml:space="preserve"> controles estándar con el kit, sin embargo se recomienda emplear controles positivos y negativos </w:t>
      </w:r>
      <w:r w:rsidR="006D57AB" w:rsidRPr="00FB2794">
        <w:rPr>
          <w:rFonts w:ascii="Arial" w:eastAsia="SimSun" w:hAnsi="Arial" w:cs="Arial"/>
          <w:color w:val="auto"/>
          <w:sz w:val="20"/>
          <w:szCs w:val="20"/>
        </w:rPr>
        <w:t xml:space="preserve">como buena práctica de laboratorio para confirmar el procedimiento y verificar el funcionamiento apropiado del </w:t>
      </w:r>
      <w:r w:rsidRPr="00FB2794">
        <w:rPr>
          <w:rFonts w:ascii="Arial" w:eastAsia="SimSun" w:hAnsi="Arial" w:cs="Arial"/>
          <w:color w:val="auto"/>
          <w:sz w:val="20"/>
          <w:szCs w:val="20"/>
        </w:rPr>
        <w:t>test</w:t>
      </w:r>
      <w:r w:rsidR="006D57AB" w:rsidRPr="00FB2794">
        <w:rPr>
          <w:rFonts w:ascii="Arial" w:eastAsia="SimSun" w:hAnsi="Arial" w:cs="Arial"/>
          <w:color w:val="auto"/>
          <w:sz w:val="20"/>
          <w:szCs w:val="20"/>
        </w:rPr>
        <w:t>.</w:t>
      </w:r>
    </w:p>
    <w:p w14:paraId="1065F637" w14:textId="77777777" w:rsidR="00732DBD" w:rsidRPr="00FB2794" w:rsidRDefault="00732DBD" w:rsidP="009737DB">
      <w:pPr>
        <w:spacing w:line="240" w:lineRule="auto"/>
        <w:rPr>
          <w:rFonts w:ascii="Arial" w:hAnsi="Arial" w:cs="Arial"/>
          <w:b/>
          <w:sz w:val="20"/>
          <w:szCs w:val="20"/>
          <w:lang w:val="es-AR"/>
        </w:rPr>
      </w:pPr>
    </w:p>
    <w:p w14:paraId="32A36350" w14:textId="77777777" w:rsidR="009737DB" w:rsidRPr="00FB2794" w:rsidRDefault="009737DB" w:rsidP="009737DB">
      <w:pPr>
        <w:spacing w:line="240" w:lineRule="auto"/>
        <w:rPr>
          <w:rFonts w:ascii="Arial" w:hAnsi="Arial" w:cs="Arial"/>
          <w:b/>
          <w:sz w:val="20"/>
          <w:szCs w:val="20"/>
          <w:lang w:val="es-AR"/>
        </w:rPr>
      </w:pPr>
      <w:r w:rsidRPr="00FB2794">
        <w:rPr>
          <w:rFonts w:ascii="Arial" w:hAnsi="Arial" w:cs="Arial"/>
          <w:b/>
          <w:sz w:val="20"/>
          <w:szCs w:val="20"/>
          <w:lang w:val="es-AR"/>
        </w:rPr>
        <w:t xml:space="preserve">Precauciones y advertencias sobre su uso. Limitaciones del método, sustancias interferentes, </w:t>
      </w:r>
      <w:proofErr w:type="spellStart"/>
      <w:r w:rsidRPr="00FB2794">
        <w:rPr>
          <w:rFonts w:ascii="Arial" w:hAnsi="Arial" w:cs="Arial"/>
          <w:b/>
          <w:sz w:val="20"/>
          <w:szCs w:val="20"/>
          <w:lang w:val="es-AR"/>
        </w:rPr>
        <w:t>etc</w:t>
      </w:r>
      <w:proofErr w:type="spellEnd"/>
    </w:p>
    <w:p w14:paraId="4125CAE8"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 xml:space="preserve">Solo para uso profesional de diagnóstico in vitro. </w:t>
      </w:r>
    </w:p>
    <w:p w14:paraId="61E5EDC3"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No usar después de la fecha de vencimiento.</w:t>
      </w:r>
    </w:p>
    <w:p w14:paraId="4CDF369E"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 xml:space="preserve">La prueba debe permanecer en el </w:t>
      </w:r>
      <w:proofErr w:type="spellStart"/>
      <w:r w:rsidRPr="00FB2794">
        <w:rPr>
          <w:rFonts w:ascii="Arial" w:hAnsi="Arial" w:cs="Arial"/>
          <w:sz w:val="20"/>
          <w:szCs w:val="20"/>
          <w:lang w:val="es-AR"/>
        </w:rPr>
        <w:t>pouch</w:t>
      </w:r>
      <w:proofErr w:type="spellEnd"/>
      <w:r w:rsidRPr="00FB2794">
        <w:rPr>
          <w:rFonts w:ascii="Arial" w:hAnsi="Arial" w:cs="Arial"/>
          <w:sz w:val="20"/>
          <w:szCs w:val="20"/>
          <w:lang w:val="es-AR"/>
        </w:rPr>
        <w:t xml:space="preserve"> sellado hasta su utilización.</w:t>
      </w:r>
    </w:p>
    <w:p w14:paraId="2A3F3101"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 xml:space="preserve">No utilizar la prueba si el </w:t>
      </w:r>
      <w:proofErr w:type="spellStart"/>
      <w:r w:rsidRPr="00FB2794">
        <w:rPr>
          <w:rFonts w:ascii="Arial" w:hAnsi="Arial" w:cs="Arial"/>
          <w:sz w:val="20"/>
          <w:szCs w:val="20"/>
          <w:lang w:val="es-AR"/>
        </w:rPr>
        <w:t>pouch</w:t>
      </w:r>
      <w:proofErr w:type="spellEnd"/>
      <w:r w:rsidRPr="00FB2794">
        <w:rPr>
          <w:rFonts w:ascii="Arial" w:hAnsi="Arial" w:cs="Arial"/>
          <w:sz w:val="20"/>
          <w:szCs w:val="20"/>
          <w:lang w:val="es-AR"/>
        </w:rPr>
        <w:t xml:space="preserve"> está dañado.</w:t>
      </w:r>
    </w:p>
    <w:p w14:paraId="5547B287"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No comer, beber ni fumar en ningún área donde se manipulen muestras y/o kits.</w:t>
      </w:r>
    </w:p>
    <w:p w14:paraId="3A98C39A"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Usar ropa protectora, como batas de laboratorio, guantes descartables y protección para los ojos al trabajar con muestras biológicas.</w:t>
      </w:r>
    </w:p>
    <w:p w14:paraId="1194CDA1"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Todas las muestras deben considerarse potencialmente peligrosas y manejarse de la misma manera que los agentes infecciosos.</w:t>
      </w:r>
    </w:p>
    <w:p w14:paraId="14A1556F"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La prueba, una vez utilizada, debe desecharse de acuerdo con las normas de bioseguridad.</w:t>
      </w:r>
    </w:p>
    <w:p w14:paraId="0C5742CB"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 xml:space="preserve">La humedad y temperatura pueden afectar negativamente sobre los resultados. </w:t>
      </w:r>
    </w:p>
    <w:p w14:paraId="0AAA1375" w14:textId="77777777" w:rsidR="00FB2794" w:rsidRPr="00FB2794" w:rsidRDefault="00FB2794" w:rsidP="00FB2794">
      <w:pPr>
        <w:pStyle w:val="Textoindependiente2"/>
        <w:snapToGrid w:val="0"/>
        <w:spacing w:line="240" w:lineRule="auto"/>
        <w:ind w:left="720" w:right="0"/>
        <w:rPr>
          <w:rFonts w:ascii="Arial" w:hAnsi="Arial" w:cs="Arial"/>
          <w:sz w:val="20"/>
          <w:szCs w:val="20"/>
          <w:lang w:val="es-AR"/>
        </w:rPr>
      </w:pPr>
    </w:p>
    <w:p w14:paraId="39B91B56" w14:textId="77777777" w:rsidR="00FB2794" w:rsidRPr="00FB2794" w:rsidRDefault="00FB2794" w:rsidP="00FB2794">
      <w:pPr>
        <w:spacing w:line="240" w:lineRule="auto"/>
        <w:rPr>
          <w:rFonts w:ascii="Arial" w:hAnsi="Arial" w:cs="Arial"/>
          <w:b/>
          <w:sz w:val="20"/>
          <w:szCs w:val="20"/>
          <w:lang w:val="es-AR"/>
        </w:rPr>
      </w:pPr>
      <w:r w:rsidRPr="00FB2794">
        <w:rPr>
          <w:rFonts w:ascii="Arial" w:hAnsi="Arial" w:cs="Arial"/>
          <w:b/>
          <w:sz w:val="20"/>
          <w:szCs w:val="20"/>
          <w:lang w:val="es-AR"/>
        </w:rPr>
        <w:t>Limitaciones</w:t>
      </w:r>
    </w:p>
    <w:p w14:paraId="0D5A960D"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 xml:space="preserve">El test </w:t>
      </w:r>
      <w:r w:rsidR="00802471">
        <w:rPr>
          <w:rFonts w:ascii="Arial" w:hAnsi="Arial" w:cs="Arial"/>
          <w:sz w:val="20"/>
          <w:szCs w:val="20"/>
          <w:lang w:val="es-AR"/>
        </w:rPr>
        <w:t>Rotavirus</w:t>
      </w:r>
      <w:r w:rsidRPr="00FB2794">
        <w:rPr>
          <w:rFonts w:ascii="Arial" w:hAnsi="Arial" w:cs="Arial"/>
          <w:sz w:val="20"/>
          <w:szCs w:val="20"/>
          <w:lang w:val="es-AR"/>
        </w:rPr>
        <w:t xml:space="preserve"> y </w:t>
      </w:r>
      <w:r w:rsidR="00802471">
        <w:rPr>
          <w:rFonts w:ascii="Arial" w:hAnsi="Arial" w:cs="Arial"/>
          <w:sz w:val="20"/>
          <w:szCs w:val="20"/>
          <w:lang w:val="es-AR"/>
        </w:rPr>
        <w:t>Adenovirus</w:t>
      </w:r>
      <w:r w:rsidRPr="00FB2794">
        <w:rPr>
          <w:rFonts w:ascii="Arial" w:hAnsi="Arial" w:cs="Arial"/>
          <w:sz w:val="20"/>
          <w:szCs w:val="20"/>
          <w:lang w:val="es-AR"/>
        </w:rPr>
        <w:t xml:space="preserve"> Combo Prueba Rápida en </w:t>
      </w:r>
      <w:proofErr w:type="spellStart"/>
      <w:r w:rsidRPr="00FB2794">
        <w:rPr>
          <w:rFonts w:ascii="Arial" w:hAnsi="Arial" w:cs="Arial"/>
          <w:sz w:val="20"/>
          <w:szCs w:val="20"/>
          <w:lang w:val="es-AR"/>
        </w:rPr>
        <w:t>Cassette</w:t>
      </w:r>
      <w:proofErr w:type="spellEnd"/>
      <w:r w:rsidRPr="00FB2794">
        <w:rPr>
          <w:rFonts w:ascii="Arial" w:hAnsi="Arial" w:cs="Arial"/>
          <w:sz w:val="20"/>
          <w:szCs w:val="20"/>
          <w:lang w:val="es-AR"/>
        </w:rPr>
        <w:t xml:space="preserve">, se usa para diagnóstico in vitro. La prueba debe ser solamente utilizada para la detección de </w:t>
      </w:r>
      <w:r w:rsidR="00802471">
        <w:rPr>
          <w:rFonts w:ascii="Arial" w:hAnsi="Arial" w:cs="Arial"/>
          <w:sz w:val="20"/>
          <w:szCs w:val="20"/>
          <w:lang w:val="es-AR"/>
        </w:rPr>
        <w:t>Rotavirus</w:t>
      </w:r>
      <w:r w:rsidRPr="00FB2794">
        <w:rPr>
          <w:rFonts w:ascii="Arial" w:hAnsi="Arial" w:cs="Arial"/>
          <w:sz w:val="20"/>
          <w:szCs w:val="20"/>
          <w:lang w:val="es-AR"/>
        </w:rPr>
        <w:t xml:space="preserve"> y </w:t>
      </w:r>
      <w:r w:rsidR="00802471">
        <w:rPr>
          <w:rFonts w:ascii="Arial" w:hAnsi="Arial" w:cs="Arial"/>
          <w:sz w:val="20"/>
          <w:szCs w:val="20"/>
          <w:lang w:val="es-AR"/>
        </w:rPr>
        <w:t>Adenovirus</w:t>
      </w:r>
      <w:r w:rsidRPr="00FB2794">
        <w:rPr>
          <w:rFonts w:ascii="Arial" w:hAnsi="Arial" w:cs="Arial"/>
          <w:sz w:val="20"/>
          <w:szCs w:val="20"/>
          <w:lang w:val="es-AR"/>
        </w:rPr>
        <w:t xml:space="preserve"> en muestras de heces humanas. Ni el valor cuantitativo ni la tasa de aumento de la concentración de </w:t>
      </w:r>
      <w:r w:rsidR="00802471">
        <w:rPr>
          <w:rFonts w:ascii="Arial" w:hAnsi="Arial" w:cs="Arial"/>
          <w:sz w:val="20"/>
          <w:szCs w:val="20"/>
          <w:lang w:val="es-AR"/>
        </w:rPr>
        <w:t>Rotavirus</w:t>
      </w:r>
      <w:r w:rsidRPr="00FB2794">
        <w:rPr>
          <w:rFonts w:ascii="Arial" w:hAnsi="Arial" w:cs="Arial"/>
          <w:sz w:val="20"/>
          <w:szCs w:val="20"/>
          <w:lang w:val="es-AR"/>
        </w:rPr>
        <w:t xml:space="preserve"> y/o </w:t>
      </w:r>
      <w:r w:rsidR="00802471">
        <w:rPr>
          <w:rFonts w:ascii="Arial" w:hAnsi="Arial" w:cs="Arial"/>
          <w:sz w:val="20"/>
          <w:szCs w:val="20"/>
          <w:lang w:val="es-AR"/>
        </w:rPr>
        <w:t>Adenovirus</w:t>
      </w:r>
      <w:r w:rsidRPr="00FB2794">
        <w:rPr>
          <w:rFonts w:ascii="Arial" w:hAnsi="Arial" w:cs="Arial"/>
          <w:sz w:val="20"/>
          <w:szCs w:val="20"/>
          <w:lang w:val="es-AR"/>
        </w:rPr>
        <w:t xml:space="preserve"> se pueden determinar mediante esta prueba cualitativa.</w:t>
      </w:r>
    </w:p>
    <w:p w14:paraId="673B2219"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 xml:space="preserve">El test </w:t>
      </w:r>
      <w:r w:rsidR="00802471">
        <w:rPr>
          <w:rFonts w:ascii="Arial" w:hAnsi="Arial" w:cs="Arial"/>
          <w:sz w:val="20"/>
          <w:szCs w:val="20"/>
          <w:lang w:val="es-AR"/>
        </w:rPr>
        <w:t>Rotavirus</w:t>
      </w:r>
      <w:r w:rsidRPr="00FB2794">
        <w:rPr>
          <w:rFonts w:ascii="Arial" w:hAnsi="Arial" w:cs="Arial"/>
          <w:sz w:val="20"/>
          <w:szCs w:val="20"/>
          <w:lang w:val="es-AR"/>
        </w:rPr>
        <w:t xml:space="preserve"> y </w:t>
      </w:r>
      <w:r w:rsidR="00802471">
        <w:rPr>
          <w:rFonts w:ascii="Arial" w:hAnsi="Arial" w:cs="Arial"/>
          <w:sz w:val="20"/>
          <w:szCs w:val="20"/>
          <w:lang w:val="es-AR"/>
        </w:rPr>
        <w:t>Adenovirus</w:t>
      </w:r>
      <w:r w:rsidRPr="00FB2794">
        <w:rPr>
          <w:rFonts w:ascii="Arial" w:hAnsi="Arial" w:cs="Arial"/>
          <w:sz w:val="20"/>
          <w:szCs w:val="20"/>
          <w:lang w:val="es-AR"/>
        </w:rPr>
        <w:t xml:space="preserve"> Combo Prueba Rápida en </w:t>
      </w:r>
      <w:proofErr w:type="spellStart"/>
      <w:r w:rsidRPr="00FB2794">
        <w:rPr>
          <w:rFonts w:ascii="Arial" w:hAnsi="Arial" w:cs="Arial"/>
          <w:sz w:val="20"/>
          <w:szCs w:val="20"/>
          <w:lang w:val="es-AR"/>
        </w:rPr>
        <w:t>Cassette</w:t>
      </w:r>
      <w:proofErr w:type="spellEnd"/>
      <w:r w:rsidRPr="00FB2794">
        <w:rPr>
          <w:rFonts w:ascii="Arial" w:hAnsi="Arial" w:cs="Arial"/>
          <w:sz w:val="20"/>
          <w:szCs w:val="20"/>
          <w:lang w:val="es-AR"/>
        </w:rPr>
        <w:t xml:space="preserve">, solo indica la presencia de </w:t>
      </w:r>
      <w:r w:rsidR="00802471">
        <w:rPr>
          <w:rFonts w:ascii="Arial" w:hAnsi="Arial" w:cs="Arial"/>
          <w:sz w:val="20"/>
          <w:szCs w:val="20"/>
          <w:lang w:val="es-AR"/>
        </w:rPr>
        <w:t>Rotavirus</w:t>
      </w:r>
      <w:r w:rsidRPr="00FB2794">
        <w:rPr>
          <w:rFonts w:ascii="Arial" w:hAnsi="Arial" w:cs="Arial"/>
          <w:sz w:val="20"/>
          <w:szCs w:val="20"/>
          <w:lang w:val="es-AR"/>
        </w:rPr>
        <w:t xml:space="preserve"> y </w:t>
      </w:r>
      <w:r w:rsidR="00802471">
        <w:rPr>
          <w:rFonts w:ascii="Arial" w:hAnsi="Arial" w:cs="Arial"/>
          <w:sz w:val="20"/>
          <w:szCs w:val="20"/>
          <w:lang w:val="es-AR"/>
        </w:rPr>
        <w:t>Adenovirus</w:t>
      </w:r>
      <w:r w:rsidRPr="00FB2794">
        <w:rPr>
          <w:rFonts w:ascii="Arial" w:hAnsi="Arial" w:cs="Arial"/>
          <w:sz w:val="20"/>
          <w:szCs w:val="20"/>
          <w:lang w:val="es-AR"/>
        </w:rPr>
        <w:t xml:space="preserve"> en la muestra, y no debe ser usado como único criterio para la confirmación del </w:t>
      </w:r>
      <w:r w:rsidR="00802471">
        <w:rPr>
          <w:rFonts w:ascii="Arial" w:hAnsi="Arial" w:cs="Arial"/>
          <w:sz w:val="20"/>
          <w:szCs w:val="20"/>
          <w:lang w:val="es-AR"/>
        </w:rPr>
        <w:t>Rotavirus</w:t>
      </w:r>
      <w:r w:rsidRPr="00FB2794">
        <w:rPr>
          <w:rFonts w:ascii="Arial" w:hAnsi="Arial" w:cs="Arial"/>
          <w:sz w:val="20"/>
          <w:szCs w:val="20"/>
          <w:lang w:val="es-AR"/>
        </w:rPr>
        <w:t xml:space="preserve"> y/o </w:t>
      </w:r>
      <w:r w:rsidR="00802471">
        <w:rPr>
          <w:rFonts w:ascii="Arial" w:hAnsi="Arial" w:cs="Arial"/>
          <w:sz w:val="20"/>
          <w:szCs w:val="20"/>
          <w:lang w:val="es-AR"/>
        </w:rPr>
        <w:t>Adenovirus</w:t>
      </w:r>
      <w:r w:rsidRPr="00FB2794">
        <w:rPr>
          <w:rFonts w:ascii="Arial" w:hAnsi="Arial" w:cs="Arial"/>
          <w:sz w:val="20"/>
          <w:szCs w:val="20"/>
          <w:lang w:val="es-AR"/>
        </w:rPr>
        <w:t xml:space="preserve"> como agente etiológico de la diarrea.</w:t>
      </w:r>
    </w:p>
    <w:p w14:paraId="62980DD2"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Al igual que con todas las pruebas de diagnóstico, los resultados deben ser interpretados junto con otra información clínica disponible por el médico.</w:t>
      </w:r>
    </w:p>
    <w:p w14:paraId="7E570AFA" w14:textId="77777777" w:rsidR="00FB2794" w:rsidRPr="00FB2794" w:rsidRDefault="00FB2794" w:rsidP="00FB2794">
      <w:pPr>
        <w:pStyle w:val="Textoindependiente2"/>
        <w:numPr>
          <w:ilvl w:val="0"/>
          <w:numId w:val="4"/>
        </w:numPr>
        <w:snapToGrid w:val="0"/>
        <w:spacing w:line="240" w:lineRule="auto"/>
        <w:ind w:right="0"/>
        <w:rPr>
          <w:rFonts w:ascii="Arial" w:hAnsi="Arial" w:cs="Arial"/>
          <w:sz w:val="20"/>
          <w:szCs w:val="20"/>
          <w:lang w:val="es-AR"/>
        </w:rPr>
      </w:pPr>
      <w:r w:rsidRPr="00FB2794">
        <w:rPr>
          <w:rFonts w:ascii="Arial" w:hAnsi="Arial" w:cs="Arial"/>
          <w:sz w:val="20"/>
          <w:szCs w:val="20"/>
          <w:lang w:val="es-AR"/>
        </w:rPr>
        <w:t xml:space="preserve">Si el resultado de la prueba es negativo y los síntomas clínicos persisten, se recomienda realizar pruebas de diagnóstico adicionales utilizando otros métodos. Un resultado negativo no excluye en ningún momento la posibilidad de una infección por </w:t>
      </w:r>
      <w:r w:rsidR="00802471">
        <w:rPr>
          <w:rFonts w:ascii="Arial" w:hAnsi="Arial" w:cs="Arial"/>
          <w:sz w:val="20"/>
          <w:szCs w:val="20"/>
          <w:lang w:val="es-AR"/>
        </w:rPr>
        <w:t>Rotavirus</w:t>
      </w:r>
      <w:r w:rsidRPr="00FB2794">
        <w:rPr>
          <w:rFonts w:ascii="Arial" w:hAnsi="Arial" w:cs="Arial"/>
          <w:sz w:val="20"/>
          <w:szCs w:val="20"/>
          <w:lang w:val="es-AR"/>
        </w:rPr>
        <w:t xml:space="preserve"> y/o </w:t>
      </w:r>
      <w:r w:rsidR="00802471">
        <w:rPr>
          <w:rFonts w:ascii="Arial" w:hAnsi="Arial" w:cs="Arial"/>
          <w:sz w:val="20"/>
          <w:szCs w:val="20"/>
          <w:lang w:val="es-AR"/>
        </w:rPr>
        <w:t>Adenovirus</w:t>
      </w:r>
      <w:r w:rsidRPr="00FB2794">
        <w:rPr>
          <w:rFonts w:ascii="Arial" w:hAnsi="Arial" w:cs="Arial"/>
          <w:sz w:val="20"/>
          <w:szCs w:val="20"/>
          <w:lang w:val="es-AR"/>
        </w:rPr>
        <w:t xml:space="preserve"> con baja concentración viral.</w:t>
      </w:r>
    </w:p>
    <w:p w14:paraId="6C4D02EB" w14:textId="77777777" w:rsidR="0077101F" w:rsidRDefault="0077101F" w:rsidP="008E5ACA">
      <w:pPr>
        <w:pStyle w:val="Sangra2detindependiente"/>
        <w:spacing w:after="0" w:line="240" w:lineRule="auto"/>
        <w:ind w:left="0"/>
        <w:rPr>
          <w:rFonts w:ascii="Arial" w:hAnsi="Arial" w:cs="Arial"/>
          <w:b/>
          <w:sz w:val="20"/>
          <w:szCs w:val="20"/>
          <w:lang w:val="es-AR"/>
        </w:rPr>
      </w:pPr>
    </w:p>
    <w:p w14:paraId="6175D300" w14:textId="77777777" w:rsidR="008E5ACA" w:rsidRPr="0077101F" w:rsidRDefault="009737DB" w:rsidP="008E5ACA">
      <w:pPr>
        <w:pStyle w:val="Sangra2detindependiente"/>
        <w:spacing w:after="0" w:line="240" w:lineRule="auto"/>
        <w:ind w:left="0"/>
        <w:rPr>
          <w:rFonts w:ascii="Arial" w:hAnsi="Arial" w:cs="Arial"/>
          <w:b/>
          <w:sz w:val="20"/>
          <w:szCs w:val="20"/>
          <w:lang w:val="es-AR"/>
        </w:rPr>
      </w:pPr>
      <w:r w:rsidRPr="00FB2794">
        <w:rPr>
          <w:rFonts w:ascii="Arial" w:hAnsi="Arial" w:cs="Arial"/>
          <w:b/>
          <w:sz w:val="20"/>
          <w:szCs w:val="20"/>
          <w:lang w:val="es-AR"/>
        </w:rPr>
        <w:t>C</w:t>
      </w:r>
      <w:r w:rsidR="008E5ACA" w:rsidRPr="00FB2794">
        <w:rPr>
          <w:rFonts w:ascii="Arial" w:hAnsi="Arial" w:cs="Arial"/>
          <w:b/>
          <w:sz w:val="20"/>
          <w:szCs w:val="20"/>
          <w:lang w:val="es-AR"/>
        </w:rPr>
        <w:t xml:space="preserve">aracterísticas del </w:t>
      </w:r>
      <w:r w:rsidR="008E5ACA" w:rsidRPr="0077101F">
        <w:rPr>
          <w:rFonts w:ascii="Arial" w:hAnsi="Arial" w:cs="Arial"/>
          <w:b/>
          <w:sz w:val="20"/>
          <w:szCs w:val="20"/>
          <w:lang w:val="es-AR"/>
        </w:rPr>
        <w:t>sistema</w:t>
      </w:r>
    </w:p>
    <w:p w14:paraId="002C9AEB" w14:textId="77777777" w:rsidR="006316CA" w:rsidRPr="0077101F" w:rsidRDefault="006316CA" w:rsidP="006316CA">
      <w:pPr>
        <w:pStyle w:val="Default"/>
        <w:ind w:firstLine="708"/>
        <w:jc w:val="both"/>
        <w:rPr>
          <w:rFonts w:ascii="Arial" w:hAnsi="Arial" w:cs="Arial"/>
          <w:b/>
          <w:color w:val="auto"/>
          <w:sz w:val="20"/>
          <w:szCs w:val="20"/>
        </w:rPr>
      </w:pPr>
      <w:r w:rsidRPr="0077101F">
        <w:rPr>
          <w:rFonts w:ascii="Arial" w:hAnsi="Arial" w:cs="Arial"/>
          <w:b/>
          <w:color w:val="auto"/>
          <w:sz w:val="20"/>
          <w:szCs w:val="20"/>
        </w:rPr>
        <w:t xml:space="preserve">SENSIBILIDAD </w:t>
      </w:r>
    </w:p>
    <w:p w14:paraId="4A3FDCC6" w14:textId="77777777" w:rsidR="0077101F" w:rsidRDefault="0077101F" w:rsidP="00FF4782">
      <w:pPr>
        <w:spacing w:line="240" w:lineRule="auto"/>
        <w:rPr>
          <w:rFonts w:ascii="Arial" w:eastAsiaTheme="minorHAnsi" w:hAnsi="Arial" w:cs="Arial"/>
          <w:color w:val="000000"/>
          <w:sz w:val="20"/>
          <w:szCs w:val="20"/>
          <w:lang w:val="es-AR"/>
        </w:rPr>
      </w:pPr>
      <w:r w:rsidRPr="0077101F">
        <w:rPr>
          <w:rFonts w:ascii="Arial" w:hAnsi="Arial" w:cs="Arial"/>
          <w:sz w:val="20"/>
          <w:szCs w:val="20"/>
          <w:lang w:val="es-AR"/>
        </w:rPr>
        <w:t xml:space="preserve">El test </w:t>
      </w:r>
      <w:r w:rsidR="00802471">
        <w:rPr>
          <w:rFonts w:ascii="Arial" w:hAnsi="Arial" w:cs="Arial"/>
          <w:sz w:val="20"/>
          <w:szCs w:val="20"/>
          <w:lang w:val="es-AR"/>
        </w:rPr>
        <w:t>Rotavirus</w:t>
      </w:r>
      <w:r w:rsidRPr="0077101F">
        <w:rPr>
          <w:rFonts w:ascii="Arial" w:hAnsi="Arial" w:cs="Arial"/>
          <w:sz w:val="20"/>
          <w:szCs w:val="20"/>
          <w:lang w:val="es-AR"/>
        </w:rPr>
        <w:t xml:space="preserve"> y </w:t>
      </w:r>
      <w:r w:rsidR="00802471">
        <w:rPr>
          <w:rFonts w:ascii="Arial" w:hAnsi="Arial" w:cs="Arial"/>
          <w:sz w:val="20"/>
          <w:szCs w:val="20"/>
          <w:lang w:val="es-AR"/>
        </w:rPr>
        <w:t>Adenovirus</w:t>
      </w:r>
      <w:r w:rsidRPr="0077101F">
        <w:rPr>
          <w:rFonts w:ascii="Arial" w:hAnsi="Arial" w:cs="Arial"/>
          <w:sz w:val="20"/>
          <w:szCs w:val="20"/>
          <w:lang w:val="es-AR"/>
        </w:rPr>
        <w:t xml:space="preserve"> Combo Prueba Rápida en </w:t>
      </w:r>
      <w:proofErr w:type="spellStart"/>
      <w:r w:rsidRPr="0077101F">
        <w:rPr>
          <w:rFonts w:ascii="Arial" w:hAnsi="Arial" w:cs="Arial"/>
          <w:sz w:val="20"/>
          <w:szCs w:val="20"/>
          <w:lang w:val="es-AR"/>
        </w:rPr>
        <w:t>Cassette</w:t>
      </w:r>
      <w:proofErr w:type="spellEnd"/>
      <w:r w:rsidRPr="0077101F">
        <w:rPr>
          <w:rFonts w:ascii="Arial" w:hAnsi="Arial" w:cs="Arial"/>
          <w:sz w:val="20"/>
          <w:szCs w:val="20"/>
          <w:lang w:val="es-AR"/>
        </w:rPr>
        <w:t xml:space="preserve"> se evaluó en comparación con el método de aglutinación de látex. Los resultados </w:t>
      </w:r>
      <w:r>
        <w:rPr>
          <w:rFonts w:ascii="Arial" w:hAnsi="Arial" w:cs="Arial"/>
          <w:sz w:val="20"/>
          <w:szCs w:val="20"/>
          <w:lang w:val="es-AR"/>
        </w:rPr>
        <w:t>que</w:t>
      </w:r>
      <w:r w:rsidRPr="0077101F">
        <w:rPr>
          <w:rFonts w:ascii="Arial" w:hAnsi="Arial" w:cs="Arial"/>
          <w:sz w:val="20"/>
          <w:szCs w:val="20"/>
          <w:lang w:val="es-AR"/>
        </w:rPr>
        <w:t xml:space="preserve"> se presentan a continuación</w:t>
      </w:r>
      <w:r>
        <w:rPr>
          <w:rFonts w:ascii="Arial" w:hAnsi="Arial" w:cs="Arial"/>
          <w:sz w:val="20"/>
          <w:szCs w:val="20"/>
          <w:lang w:val="es-AR"/>
        </w:rPr>
        <w:t xml:space="preserve"> </w:t>
      </w:r>
      <w:r w:rsidRPr="0077101F">
        <w:rPr>
          <w:rFonts w:ascii="Arial" w:hAnsi="Arial" w:cs="Arial"/>
          <w:sz w:val="20"/>
          <w:szCs w:val="20"/>
          <w:lang w:val="es-AR"/>
        </w:rPr>
        <w:t xml:space="preserve">muestran que </w:t>
      </w:r>
      <w:r w:rsidR="00802471">
        <w:rPr>
          <w:rFonts w:ascii="Arial" w:hAnsi="Arial" w:cs="Arial"/>
          <w:sz w:val="20"/>
          <w:szCs w:val="20"/>
          <w:lang w:val="es-AR"/>
        </w:rPr>
        <w:t>Rotavirus</w:t>
      </w:r>
      <w:r w:rsidRPr="00FB2794">
        <w:rPr>
          <w:rFonts w:ascii="Arial" w:hAnsi="Arial" w:cs="Arial"/>
          <w:sz w:val="20"/>
          <w:szCs w:val="20"/>
          <w:lang w:val="es-AR"/>
        </w:rPr>
        <w:t xml:space="preserve"> y </w:t>
      </w:r>
      <w:r w:rsidR="00802471">
        <w:rPr>
          <w:rFonts w:ascii="Arial" w:hAnsi="Arial" w:cs="Arial"/>
          <w:sz w:val="20"/>
          <w:szCs w:val="20"/>
          <w:lang w:val="es-AR"/>
        </w:rPr>
        <w:t>Adenovirus</w:t>
      </w:r>
      <w:r w:rsidRPr="00FB2794">
        <w:rPr>
          <w:rFonts w:ascii="Arial" w:hAnsi="Arial" w:cs="Arial"/>
          <w:sz w:val="20"/>
          <w:szCs w:val="20"/>
          <w:lang w:val="es-AR"/>
        </w:rPr>
        <w:t xml:space="preserve"> Combo Prueba Rápida en </w:t>
      </w:r>
      <w:proofErr w:type="spellStart"/>
      <w:r w:rsidRPr="00FB2794">
        <w:rPr>
          <w:rFonts w:ascii="Arial" w:hAnsi="Arial" w:cs="Arial"/>
          <w:sz w:val="20"/>
          <w:szCs w:val="20"/>
          <w:lang w:val="es-AR"/>
        </w:rPr>
        <w:t>Cassette</w:t>
      </w:r>
      <w:proofErr w:type="spellEnd"/>
      <w:r w:rsidRPr="0077101F">
        <w:rPr>
          <w:rFonts w:ascii="Arial" w:hAnsi="Arial" w:cs="Arial"/>
          <w:sz w:val="20"/>
          <w:szCs w:val="20"/>
          <w:lang w:val="es-AR"/>
        </w:rPr>
        <w:t xml:space="preserve"> tiene una alta sensibilidad para el </w:t>
      </w:r>
      <w:r w:rsidR="00802471">
        <w:rPr>
          <w:rFonts w:ascii="Arial" w:hAnsi="Arial" w:cs="Arial"/>
          <w:sz w:val="20"/>
          <w:szCs w:val="20"/>
          <w:lang w:val="es-AR"/>
        </w:rPr>
        <w:t>Rotavirus</w:t>
      </w:r>
      <w:r w:rsidRPr="0077101F">
        <w:rPr>
          <w:rFonts w:ascii="Arial" w:hAnsi="Arial" w:cs="Arial"/>
          <w:sz w:val="20"/>
          <w:szCs w:val="20"/>
          <w:lang w:val="es-AR"/>
        </w:rPr>
        <w:t xml:space="preserve"> y </w:t>
      </w:r>
      <w:r w:rsidR="00802471">
        <w:rPr>
          <w:rFonts w:ascii="Arial" w:hAnsi="Arial" w:cs="Arial"/>
          <w:sz w:val="20"/>
          <w:szCs w:val="20"/>
          <w:lang w:val="es-AR"/>
        </w:rPr>
        <w:t>Adenovirus</w:t>
      </w:r>
      <w:r w:rsidRPr="0077101F">
        <w:rPr>
          <w:rFonts w:ascii="Arial" w:hAnsi="Arial" w:cs="Arial"/>
          <w:sz w:val="20"/>
          <w:szCs w:val="20"/>
          <w:lang w:val="es-AR"/>
        </w:rPr>
        <w:t>.</w:t>
      </w:r>
    </w:p>
    <w:p w14:paraId="0F0562A3" w14:textId="77777777" w:rsidR="0077101F" w:rsidRPr="00E87664" w:rsidRDefault="0077101F" w:rsidP="00FF4782">
      <w:pPr>
        <w:pStyle w:val="Textoindependiente2"/>
        <w:numPr>
          <w:ilvl w:val="0"/>
          <w:numId w:val="15"/>
        </w:numPr>
        <w:snapToGrid w:val="0"/>
        <w:spacing w:line="240" w:lineRule="auto"/>
        <w:ind w:right="0"/>
        <w:rPr>
          <w:rFonts w:ascii="Arial" w:eastAsiaTheme="minorHAnsi" w:hAnsi="Arial" w:cs="Arial"/>
          <w:color w:val="000000"/>
          <w:sz w:val="20"/>
          <w:szCs w:val="20"/>
          <w:lang w:val="es-AR"/>
        </w:rPr>
      </w:pPr>
      <w:r w:rsidRPr="00E87664">
        <w:rPr>
          <w:rFonts w:ascii="Arial" w:eastAsiaTheme="minorHAnsi" w:hAnsi="Arial" w:cs="Arial"/>
          <w:color w:val="000000"/>
          <w:sz w:val="20"/>
          <w:szCs w:val="20"/>
          <w:lang w:val="es-AR"/>
        </w:rPr>
        <w:t xml:space="preserve">Para </w:t>
      </w:r>
      <w:r w:rsidR="00802471">
        <w:rPr>
          <w:rFonts w:ascii="Arial" w:eastAsiaTheme="minorHAnsi" w:hAnsi="Arial" w:cs="Arial"/>
          <w:color w:val="000000"/>
          <w:sz w:val="20"/>
          <w:szCs w:val="20"/>
          <w:lang w:val="es-AR"/>
        </w:rPr>
        <w:t>Rotavirus</w:t>
      </w:r>
      <w:r w:rsidRPr="00E87664">
        <w:rPr>
          <w:rFonts w:ascii="Arial" w:eastAsiaTheme="minorHAnsi" w:hAnsi="Arial" w:cs="Arial"/>
          <w:color w:val="000000"/>
          <w:sz w:val="20"/>
          <w:szCs w:val="20"/>
          <w:lang w:val="es-AR"/>
        </w:rPr>
        <w:t>:</w:t>
      </w:r>
    </w:p>
    <w:tbl>
      <w:tblPr>
        <w:tblStyle w:val="Tablaconcuadrcula"/>
        <w:tblW w:w="0" w:type="auto"/>
        <w:jc w:val="center"/>
        <w:tblLook w:val="04A0" w:firstRow="1" w:lastRow="0" w:firstColumn="1" w:lastColumn="0" w:noHBand="0" w:noVBand="1"/>
      </w:tblPr>
      <w:tblGrid>
        <w:gridCol w:w="1765"/>
        <w:gridCol w:w="1765"/>
        <w:gridCol w:w="1766"/>
        <w:gridCol w:w="1766"/>
        <w:gridCol w:w="1766"/>
      </w:tblGrid>
      <w:tr w:rsidR="0077101F" w:rsidRPr="005715F5" w14:paraId="65FEA9EC" w14:textId="77777777" w:rsidTr="00021D1B">
        <w:trPr>
          <w:cantSplit/>
          <w:trHeight w:val="227"/>
          <w:jc w:val="center"/>
        </w:trPr>
        <w:tc>
          <w:tcPr>
            <w:tcW w:w="3530" w:type="dxa"/>
            <w:gridSpan w:val="2"/>
            <w:vAlign w:val="center"/>
          </w:tcPr>
          <w:p w14:paraId="5CA5CCBF"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Método</w:t>
            </w:r>
          </w:p>
        </w:tc>
        <w:tc>
          <w:tcPr>
            <w:tcW w:w="3532" w:type="dxa"/>
            <w:gridSpan w:val="2"/>
            <w:vAlign w:val="center"/>
          </w:tcPr>
          <w:p w14:paraId="5FACAACE"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eastAsiaTheme="minorHAnsi" w:hAnsi="Arial" w:cs="Arial"/>
                <w:b/>
                <w:color w:val="000000"/>
                <w:sz w:val="16"/>
                <w:szCs w:val="16"/>
                <w:lang w:val="es-AR"/>
              </w:rPr>
              <w:t>Aglutinación de látex</w:t>
            </w:r>
          </w:p>
        </w:tc>
        <w:tc>
          <w:tcPr>
            <w:tcW w:w="1766" w:type="dxa"/>
            <w:vMerge w:val="restart"/>
            <w:vAlign w:val="center"/>
          </w:tcPr>
          <w:p w14:paraId="7E217E7E"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Resultados totales</w:t>
            </w:r>
          </w:p>
        </w:tc>
      </w:tr>
      <w:tr w:rsidR="0077101F" w:rsidRPr="005715F5" w14:paraId="4F9056A8" w14:textId="77777777" w:rsidTr="00021D1B">
        <w:trPr>
          <w:trHeight w:val="227"/>
          <w:jc w:val="center"/>
        </w:trPr>
        <w:tc>
          <w:tcPr>
            <w:tcW w:w="1765" w:type="dxa"/>
            <w:vMerge w:val="restart"/>
            <w:vAlign w:val="center"/>
          </w:tcPr>
          <w:p w14:paraId="75C9B034" w14:textId="77777777" w:rsidR="0077101F" w:rsidRPr="005715F5" w:rsidRDefault="00802471" w:rsidP="00021D1B">
            <w:pPr>
              <w:spacing w:line="240" w:lineRule="auto"/>
              <w:jc w:val="center"/>
              <w:rPr>
                <w:rFonts w:ascii="Arial" w:hAnsi="Arial" w:cs="Arial"/>
                <w:b/>
                <w:sz w:val="16"/>
                <w:szCs w:val="16"/>
                <w:lang w:val="es-AR"/>
              </w:rPr>
            </w:pPr>
            <w:r>
              <w:rPr>
                <w:rFonts w:ascii="Arial" w:hAnsi="Arial" w:cs="Arial"/>
                <w:b/>
                <w:sz w:val="16"/>
                <w:szCs w:val="16"/>
                <w:lang w:val="es-AR"/>
              </w:rPr>
              <w:t>Rotavirus</w:t>
            </w:r>
            <w:r w:rsidR="0077101F" w:rsidRPr="005715F5">
              <w:rPr>
                <w:rFonts w:ascii="Arial" w:hAnsi="Arial" w:cs="Arial"/>
                <w:b/>
                <w:sz w:val="16"/>
                <w:szCs w:val="16"/>
                <w:lang w:val="es-AR"/>
              </w:rPr>
              <w:t xml:space="preserve"> y </w:t>
            </w:r>
            <w:r>
              <w:rPr>
                <w:rFonts w:ascii="Arial" w:hAnsi="Arial" w:cs="Arial"/>
                <w:b/>
                <w:sz w:val="16"/>
                <w:szCs w:val="16"/>
                <w:lang w:val="es-AR"/>
              </w:rPr>
              <w:t>Adenovirus</w:t>
            </w:r>
            <w:r w:rsidR="0077101F" w:rsidRPr="005715F5">
              <w:rPr>
                <w:rFonts w:ascii="Arial" w:hAnsi="Arial" w:cs="Arial"/>
                <w:b/>
                <w:sz w:val="16"/>
                <w:szCs w:val="16"/>
                <w:lang w:val="es-AR"/>
              </w:rPr>
              <w:t xml:space="preserve"> Combo Prueba Rápida en </w:t>
            </w:r>
            <w:proofErr w:type="spellStart"/>
            <w:r w:rsidR="0077101F" w:rsidRPr="005715F5">
              <w:rPr>
                <w:rFonts w:ascii="Arial" w:hAnsi="Arial" w:cs="Arial"/>
                <w:b/>
                <w:sz w:val="16"/>
                <w:szCs w:val="16"/>
                <w:lang w:val="es-AR"/>
              </w:rPr>
              <w:t>Cassette</w:t>
            </w:r>
            <w:proofErr w:type="spellEnd"/>
          </w:p>
        </w:tc>
        <w:tc>
          <w:tcPr>
            <w:tcW w:w="1765" w:type="dxa"/>
            <w:vAlign w:val="center"/>
          </w:tcPr>
          <w:p w14:paraId="5579A331"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Resultados</w:t>
            </w:r>
          </w:p>
        </w:tc>
        <w:tc>
          <w:tcPr>
            <w:tcW w:w="1766" w:type="dxa"/>
            <w:vAlign w:val="center"/>
          </w:tcPr>
          <w:p w14:paraId="367662A5"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Positivo</w:t>
            </w:r>
          </w:p>
        </w:tc>
        <w:tc>
          <w:tcPr>
            <w:tcW w:w="1766" w:type="dxa"/>
            <w:vAlign w:val="center"/>
          </w:tcPr>
          <w:p w14:paraId="76B33798"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Negativo</w:t>
            </w:r>
          </w:p>
        </w:tc>
        <w:tc>
          <w:tcPr>
            <w:tcW w:w="1766" w:type="dxa"/>
            <w:vMerge/>
            <w:vAlign w:val="center"/>
          </w:tcPr>
          <w:p w14:paraId="5468B263" w14:textId="77777777" w:rsidR="0077101F" w:rsidRPr="005715F5" w:rsidRDefault="0077101F" w:rsidP="00021D1B">
            <w:pPr>
              <w:spacing w:line="240" w:lineRule="auto"/>
              <w:jc w:val="center"/>
              <w:rPr>
                <w:rFonts w:ascii="Arial" w:hAnsi="Arial" w:cs="Arial"/>
                <w:sz w:val="16"/>
                <w:szCs w:val="16"/>
                <w:lang w:val="es-AR"/>
              </w:rPr>
            </w:pPr>
          </w:p>
        </w:tc>
      </w:tr>
      <w:tr w:rsidR="0077101F" w:rsidRPr="005715F5" w14:paraId="5BCDF714" w14:textId="77777777" w:rsidTr="00021D1B">
        <w:trPr>
          <w:cantSplit/>
          <w:trHeight w:val="227"/>
          <w:jc w:val="center"/>
        </w:trPr>
        <w:tc>
          <w:tcPr>
            <w:tcW w:w="1765" w:type="dxa"/>
            <w:vMerge/>
            <w:vAlign w:val="center"/>
          </w:tcPr>
          <w:p w14:paraId="6F594AF0" w14:textId="77777777" w:rsidR="0077101F" w:rsidRPr="005715F5" w:rsidRDefault="0077101F" w:rsidP="00021D1B">
            <w:pPr>
              <w:spacing w:line="240" w:lineRule="auto"/>
              <w:jc w:val="center"/>
              <w:rPr>
                <w:rFonts w:ascii="Arial" w:hAnsi="Arial" w:cs="Arial"/>
                <w:b/>
                <w:sz w:val="16"/>
                <w:szCs w:val="16"/>
                <w:lang w:val="es-AR"/>
              </w:rPr>
            </w:pPr>
          </w:p>
        </w:tc>
        <w:tc>
          <w:tcPr>
            <w:tcW w:w="1765" w:type="dxa"/>
            <w:vAlign w:val="center"/>
          </w:tcPr>
          <w:p w14:paraId="4F9CC635"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Positivo</w:t>
            </w:r>
          </w:p>
        </w:tc>
        <w:tc>
          <w:tcPr>
            <w:tcW w:w="1766" w:type="dxa"/>
            <w:vAlign w:val="center"/>
          </w:tcPr>
          <w:p w14:paraId="4C6CC42F"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251</w:t>
            </w:r>
          </w:p>
        </w:tc>
        <w:tc>
          <w:tcPr>
            <w:tcW w:w="1766" w:type="dxa"/>
            <w:vAlign w:val="center"/>
          </w:tcPr>
          <w:p w14:paraId="03AF0C41"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7</w:t>
            </w:r>
          </w:p>
        </w:tc>
        <w:tc>
          <w:tcPr>
            <w:tcW w:w="1766" w:type="dxa"/>
            <w:vAlign w:val="center"/>
          </w:tcPr>
          <w:p w14:paraId="6D75D089"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258</w:t>
            </w:r>
          </w:p>
        </w:tc>
      </w:tr>
      <w:tr w:rsidR="0077101F" w:rsidRPr="005715F5" w14:paraId="66352BD4" w14:textId="77777777" w:rsidTr="00021D1B">
        <w:trPr>
          <w:cantSplit/>
          <w:trHeight w:val="227"/>
          <w:jc w:val="center"/>
        </w:trPr>
        <w:tc>
          <w:tcPr>
            <w:tcW w:w="1765" w:type="dxa"/>
            <w:vMerge/>
            <w:vAlign w:val="center"/>
          </w:tcPr>
          <w:p w14:paraId="078C95E8" w14:textId="77777777" w:rsidR="0077101F" w:rsidRPr="005715F5" w:rsidRDefault="0077101F" w:rsidP="00021D1B">
            <w:pPr>
              <w:spacing w:line="240" w:lineRule="auto"/>
              <w:jc w:val="center"/>
              <w:rPr>
                <w:rFonts w:ascii="Arial" w:hAnsi="Arial" w:cs="Arial"/>
                <w:b/>
                <w:sz w:val="16"/>
                <w:szCs w:val="16"/>
                <w:lang w:val="es-AR"/>
              </w:rPr>
            </w:pPr>
          </w:p>
        </w:tc>
        <w:tc>
          <w:tcPr>
            <w:tcW w:w="1765" w:type="dxa"/>
            <w:vAlign w:val="center"/>
          </w:tcPr>
          <w:p w14:paraId="375F9E61"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Negativo</w:t>
            </w:r>
          </w:p>
        </w:tc>
        <w:tc>
          <w:tcPr>
            <w:tcW w:w="1766" w:type="dxa"/>
            <w:vAlign w:val="center"/>
          </w:tcPr>
          <w:p w14:paraId="6A4BB272"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7</w:t>
            </w:r>
          </w:p>
        </w:tc>
        <w:tc>
          <w:tcPr>
            <w:tcW w:w="1766" w:type="dxa"/>
            <w:vAlign w:val="center"/>
          </w:tcPr>
          <w:p w14:paraId="7509BCFE"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236</w:t>
            </w:r>
          </w:p>
        </w:tc>
        <w:tc>
          <w:tcPr>
            <w:tcW w:w="1766" w:type="dxa"/>
            <w:vAlign w:val="center"/>
          </w:tcPr>
          <w:p w14:paraId="11A4469A"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243</w:t>
            </w:r>
          </w:p>
        </w:tc>
      </w:tr>
      <w:tr w:rsidR="0077101F" w:rsidRPr="005715F5" w14:paraId="182045F8" w14:textId="77777777" w:rsidTr="00021D1B">
        <w:trPr>
          <w:cantSplit/>
          <w:trHeight w:val="227"/>
          <w:jc w:val="center"/>
        </w:trPr>
        <w:tc>
          <w:tcPr>
            <w:tcW w:w="3530" w:type="dxa"/>
            <w:gridSpan w:val="2"/>
            <w:vAlign w:val="center"/>
          </w:tcPr>
          <w:p w14:paraId="20DF5276"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Resultados totales</w:t>
            </w:r>
          </w:p>
        </w:tc>
        <w:tc>
          <w:tcPr>
            <w:tcW w:w="1766" w:type="dxa"/>
            <w:vAlign w:val="center"/>
          </w:tcPr>
          <w:p w14:paraId="326B48AB"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sz w:val="16"/>
                <w:szCs w:val="16"/>
                <w:lang w:val="es-AR"/>
              </w:rPr>
              <w:t>258</w:t>
            </w:r>
          </w:p>
        </w:tc>
        <w:tc>
          <w:tcPr>
            <w:tcW w:w="1766" w:type="dxa"/>
            <w:vAlign w:val="center"/>
          </w:tcPr>
          <w:p w14:paraId="58CF8CC1"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sz w:val="16"/>
                <w:szCs w:val="16"/>
                <w:lang w:val="es-AR"/>
              </w:rPr>
              <w:t>243</w:t>
            </w:r>
          </w:p>
        </w:tc>
        <w:tc>
          <w:tcPr>
            <w:tcW w:w="1766" w:type="dxa"/>
          </w:tcPr>
          <w:p w14:paraId="2D57B0A4"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sz w:val="16"/>
                <w:szCs w:val="16"/>
                <w:lang w:val="es-AR"/>
              </w:rPr>
              <w:t>501</w:t>
            </w:r>
          </w:p>
        </w:tc>
      </w:tr>
      <w:tr w:rsidR="0077101F" w:rsidRPr="005715F5" w14:paraId="1C9F375A" w14:textId="77777777" w:rsidTr="00021D1B">
        <w:trPr>
          <w:cantSplit/>
          <w:trHeight w:val="227"/>
          <w:jc w:val="center"/>
        </w:trPr>
        <w:tc>
          <w:tcPr>
            <w:tcW w:w="3530" w:type="dxa"/>
            <w:gridSpan w:val="2"/>
            <w:vAlign w:val="center"/>
          </w:tcPr>
          <w:p w14:paraId="2928EC06"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 acuerdo</w:t>
            </w:r>
          </w:p>
        </w:tc>
        <w:tc>
          <w:tcPr>
            <w:tcW w:w="1766" w:type="dxa"/>
            <w:vAlign w:val="center"/>
          </w:tcPr>
          <w:p w14:paraId="21F36D1C"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sz w:val="16"/>
                <w:szCs w:val="16"/>
                <w:lang w:val="es-AR"/>
              </w:rPr>
              <w:t>97.3%</w:t>
            </w:r>
          </w:p>
        </w:tc>
        <w:tc>
          <w:tcPr>
            <w:tcW w:w="1766" w:type="dxa"/>
            <w:vAlign w:val="center"/>
          </w:tcPr>
          <w:p w14:paraId="12AD973A"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sz w:val="16"/>
                <w:szCs w:val="16"/>
                <w:lang w:val="es-AR"/>
              </w:rPr>
              <w:t>97.1%</w:t>
            </w:r>
          </w:p>
        </w:tc>
        <w:tc>
          <w:tcPr>
            <w:tcW w:w="1766" w:type="dxa"/>
            <w:vAlign w:val="center"/>
          </w:tcPr>
          <w:p w14:paraId="288F4D8F"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sz w:val="16"/>
                <w:szCs w:val="16"/>
                <w:lang w:val="es-AR"/>
              </w:rPr>
              <w:t>97.2%</w:t>
            </w:r>
          </w:p>
        </w:tc>
      </w:tr>
    </w:tbl>
    <w:p w14:paraId="231B275A" w14:textId="77777777" w:rsidR="00FF4782" w:rsidRDefault="00FF4782" w:rsidP="00FF4782">
      <w:pPr>
        <w:pStyle w:val="Textoindependiente2"/>
        <w:snapToGrid w:val="0"/>
        <w:spacing w:line="240" w:lineRule="auto"/>
        <w:ind w:left="720" w:right="0"/>
        <w:rPr>
          <w:rFonts w:ascii="Arial" w:eastAsiaTheme="minorHAnsi" w:hAnsi="Arial" w:cs="Arial"/>
          <w:color w:val="000000"/>
          <w:sz w:val="20"/>
          <w:szCs w:val="20"/>
          <w:lang w:val="es-AR"/>
        </w:rPr>
      </w:pPr>
    </w:p>
    <w:p w14:paraId="63C16F40" w14:textId="77777777" w:rsidR="0077101F" w:rsidRPr="005715F5" w:rsidRDefault="0077101F" w:rsidP="00FF4782">
      <w:pPr>
        <w:pStyle w:val="Textoindependiente2"/>
        <w:numPr>
          <w:ilvl w:val="0"/>
          <w:numId w:val="15"/>
        </w:numPr>
        <w:snapToGrid w:val="0"/>
        <w:spacing w:line="240" w:lineRule="auto"/>
        <w:ind w:right="0"/>
        <w:rPr>
          <w:rFonts w:ascii="Arial" w:eastAsiaTheme="minorHAnsi" w:hAnsi="Arial" w:cs="Arial"/>
          <w:color w:val="000000"/>
          <w:sz w:val="20"/>
          <w:szCs w:val="20"/>
          <w:lang w:val="es-AR"/>
        </w:rPr>
      </w:pPr>
      <w:r w:rsidRPr="005715F5">
        <w:rPr>
          <w:rFonts w:ascii="Arial" w:eastAsiaTheme="minorHAnsi" w:hAnsi="Arial" w:cs="Arial"/>
          <w:color w:val="000000"/>
          <w:sz w:val="20"/>
          <w:szCs w:val="20"/>
          <w:lang w:val="es-AR"/>
        </w:rPr>
        <w:t xml:space="preserve">Para </w:t>
      </w:r>
      <w:r w:rsidR="00802471">
        <w:rPr>
          <w:rFonts w:ascii="Arial" w:eastAsiaTheme="minorHAnsi" w:hAnsi="Arial" w:cs="Arial"/>
          <w:color w:val="000000"/>
          <w:sz w:val="20"/>
          <w:szCs w:val="20"/>
          <w:lang w:val="es-AR"/>
        </w:rPr>
        <w:t>Adenovirus</w:t>
      </w:r>
      <w:r w:rsidRPr="005715F5">
        <w:rPr>
          <w:rFonts w:ascii="Arial" w:eastAsiaTheme="minorHAnsi" w:hAnsi="Arial" w:cs="Arial"/>
          <w:color w:val="000000"/>
          <w:sz w:val="20"/>
          <w:szCs w:val="20"/>
          <w:lang w:val="es-AR"/>
        </w:rPr>
        <w:t>:</w:t>
      </w:r>
    </w:p>
    <w:tbl>
      <w:tblPr>
        <w:tblStyle w:val="Tablaconcuadrcula"/>
        <w:tblW w:w="0" w:type="auto"/>
        <w:jc w:val="center"/>
        <w:tblLook w:val="04A0" w:firstRow="1" w:lastRow="0" w:firstColumn="1" w:lastColumn="0" w:noHBand="0" w:noVBand="1"/>
      </w:tblPr>
      <w:tblGrid>
        <w:gridCol w:w="1765"/>
        <w:gridCol w:w="1765"/>
        <w:gridCol w:w="1766"/>
        <w:gridCol w:w="1766"/>
        <w:gridCol w:w="1766"/>
      </w:tblGrid>
      <w:tr w:rsidR="0077101F" w:rsidRPr="005715F5" w14:paraId="68BFE882" w14:textId="77777777" w:rsidTr="00021D1B">
        <w:trPr>
          <w:cantSplit/>
          <w:trHeight w:val="227"/>
          <w:jc w:val="center"/>
        </w:trPr>
        <w:tc>
          <w:tcPr>
            <w:tcW w:w="3530" w:type="dxa"/>
            <w:gridSpan w:val="2"/>
            <w:vAlign w:val="center"/>
          </w:tcPr>
          <w:p w14:paraId="0ED5D600"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Método</w:t>
            </w:r>
          </w:p>
        </w:tc>
        <w:tc>
          <w:tcPr>
            <w:tcW w:w="3532" w:type="dxa"/>
            <w:gridSpan w:val="2"/>
            <w:vAlign w:val="center"/>
          </w:tcPr>
          <w:p w14:paraId="3C7F791E"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eastAsiaTheme="minorHAnsi" w:hAnsi="Arial" w:cs="Arial"/>
                <w:b/>
                <w:color w:val="000000"/>
                <w:sz w:val="16"/>
                <w:szCs w:val="16"/>
                <w:lang w:val="es-AR"/>
              </w:rPr>
              <w:t>Aglutinación de látex</w:t>
            </w:r>
          </w:p>
        </w:tc>
        <w:tc>
          <w:tcPr>
            <w:tcW w:w="1766" w:type="dxa"/>
            <w:vMerge w:val="restart"/>
            <w:vAlign w:val="center"/>
          </w:tcPr>
          <w:p w14:paraId="015659CE"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Resultados totales</w:t>
            </w:r>
          </w:p>
        </w:tc>
      </w:tr>
      <w:tr w:rsidR="0077101F" w:rsidRPr="005715F5" w14:paraId="667E58FC" w14:textId="77777777" w:rsidTr="00021D1B">
        <w:trPr>
          <w:trHeight w:val="227"/>
          <w:jc w:val="center"/>
        </w:trPr>
        <w:tc>
          <w:tcPr>
            <w:tcW w:w="1765" w:type="dxa"/>
            <w:vMerge w:val="restart"/>
            <w:vAlign w:val="center"/>
          </w:tcPr>
          <w:p w14:paraId="2547B7AB" w14:textId="77777777" w:rsidR="0077101F" w:rsidRPr="005715F5" w:rsidRDefault="00802471" w:rsidP="00021D1B">
            <w:pPr>
              <w:spacing w:line="240" w:lineRule="auto"/>
              <w:jc w:val="center"/>
              <w:rPr>
                <w:rFonts w:ascii="Arial" w:hAnsi="Arial" w:cs="Arial"/>
                <w:b/>
                <w:sz w:val="16"/>
                <w:szCs w:val="16"/>
                <w:lang w:val="es-AR"/>
              </w:rPr>
            </w:pPr>
            <w:r>
              <w:rPr>
                <w:rFonts w:ascii="Arial" w:hAnsi="Arial" w:cs="Arial"/>
                <w:b/>
                <w:sz w:val="16"/>
                <w:szCs w:val="16"/>
                <w:lang w:val="es-AR"/>
              </w:rPr>
              <w:t>Rotavirus</w:t>
            </w:r>
            <w:r w:rsidR="0077101F" w:rsidRPr="005715F5">
              <w:rPr>
                <w:rFonts w:ascii="Arial" w:hAnsi="Arial" w:cs="Arial"/>
                <w:b/>
                <w:sz w:val="16"/>
                <w:szCs w:val="16"/>
                <w:lang w:val="es-AR"/>
              </w:rPr>
              <w:t xml:space="preserve"> y </w:t>
            </w:r>
            <w:r>
              <w:rPr>
                <w:rFonts w:ascii="Arial" w:hAnsi="Arial" w:cs="Arial"/>
                <w:b/>
                <w:sz w:val="16"/>
                <w:szCs w:val="16"/>
                <w:lang w:val="es-AR"/>
              </w:rPr>
              <w:t>Adenovirus</w:t>
            </w:r>
            <w:r w:rsidR="0077101F" w:rsidRPr="005715F5">
              <w:rPr>
                <w:rFonts w:ascii="Arial" w:hAnsi="Arial" w:cs="Arial"/>
                <w:b/>
                <w:sz w:val="16"/>
                <w:szCs w:val="16"/>
                <w:lang w:val="es-AR"/>
              </w:rPr>
              <w:t xml:space="preserve"> Combo Prueba Rápida en </w:t>
            </w:r>
            <w:proofErr w:type="spellStart"/>
            <w:r w:rsidR="0077101F" w:rsidRPr="005715F5">
              <w:rPr>
                <w:rFonts w:ascii="Arial" w:hAnsi="Arial" w:cs="Arial"/>
                <w:b/>
                <w:sz w:val="16"/>
                <w:szCs w:val="16"/>
                <w:lang w:val="es-AR"/>
              </w:rPr>
              <w:t>Cassette</w:t>
            </w:r>
            <w:proofErr w:type="spellEnd"/>
          </w:p>
        </w:tc>
        <w:tc>
          <w:tcPr>
            <w:tcW w:w="1765" w:type="dxa"/>
            <w:vAlign w:val="center"/>
          </w:tcPr>
          <w:p w14:paraId="4B5DE467"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Resultados</w:t>
            </w:r>
          </w:p>
        </w:tc>
        <w:tc>
          <w:tcPr>
            <w:tcW w:w="1766" w:type="dxa"/>
            <w:vAlign w:val="center"/>
          </w:tcPr>
          <w:p w14:paraId="6C100F9E"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Positivo</w:t>
            </w:r>
          </w:p>
        </w:tc>
        <w:tc>
          <w:tcPr>
            <w:tcW w:w="1766" w:type="dxa"/>
            <w:vAlign w:val="center"/>
          </w:tcPr>
          <w:p w14:paraId="3F341630"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Negativo</w:t>
            </w:r>
          </w:p>
        </w:tc>
        <w:tc>
          <w:tcPr>
            <w:tcW w:w="1766" w:type="dxa"/>
            <w:vMerge/>
            <w:vAlign w:val="center"/>
          </w:tcPr>
          <w:p w14:paraId="4C43F798" w14:textId="77777777" w:rsidR="0077101F" w:rsidRPr="005715F5" w:rsidRDefault="0077101F" w:rsidP="00021D1B">
            <w:pPr>
              <w:spacing w:line="240" w:lineRule="auto"/>
              <w:jc w:val="center"/>
              <w:rPr>
                <w:rFonts w:ascii="Arial" w:hAnsi="Arial" w:cs="Arial"/>
                <w:sz w:val="16"/>
                <w:szCs w:val="16"/>
                <w:lang w:val="es-AR"/>
              </w:rPr>
            </w:pPr>
          </w:p>
        </w:tc>
      </w:tr>
      <w:tr w:rsidR="0077101F" w:rsidRPr="005715F5" w14:paraId="6A6E6F60" w14:textId="77777777" w:rsidTr="00021D1B">
        <w:trPr>
          <w:cantSplit/>
          <w:trHeight w:val="227"/>
          <w:jc w:val="center"/>
        </w:trPr>
        <w:tc>
          <w:tcPr>
            <w:tcW w:w="1765" w:type="dxa"/>
            <w:vMerge/>
            <w:vAlign w:val="center"/>
          </w:tcPr>
          <w:p w14:paraId="1828A26D" w14:textId="77777777" w:rsidR="0077101F" w:rsidRPr="005715F5" w:rsidRDefault="0077101F" w:rsidP="00021D1B">
            <w:pPr>
              <w:spacing w:line="240" w:lineRule="auto"/>
              <w:jc w:val="center"/>
              <w:rPr>
                <w:rFonts w:ascii="Arial" w:hAnsi="Arial" w:cs="Arial"/>
                <w:b/>
                <w:sz w:val="16"/>
                <w:szCs w:val="16"/>
                <w:lang w:val="es-AR"/>
              </w:rPr>
            </w:pPr>
          </w:p>
        </w:tc>
        <w:tc>
          <w:tcPr>
            <w:tcW w:w="1765" w:type="dxa"/>
            <w:vAlign w:val="center"/>
          </w:tcPr>
          <w:p w14:paraId="69EBF222"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Positivo</w:t>
            </w:r>
          </w:p>
        </w:tc>
        <w:tc>
          <w:tcPr>
            <w:tcW w:w="1766" w:type="dxa"/>
            <w:vAlign w:val="center"/>
          </w:tcPr>
          <w:p w14:paraId="1BB4E795"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118</w:t>
            </w:r>
          </w:p>
        </w:tc>
        <w:tc>
          <w:tcPr>
            <w:tcW w:w="1766" w:type="dxa"/>
            <w:vAlign w:val="center"/>
          </w:tcPr>
          <w:p w14:paraId="062501D2"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6</w:t>
            </w:r>
          </w:p>
        </w:tc>
        <w:tc>
          <w:tcPr>
            <w:tcW w:w="1766" w:type="dxa"/>
            <w:vAlign w:val="center"/>
          </w:tcPr>
          <w:p w14:paraId="54C37BBA"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124</w:t>
            </w:r>
          </w:p>
        </w:tc>
      </w:tr>
      <w:tr w:rsidR="0077101F" w:rsidRPr="005715F5" w14:paraId="54CDC2C1" w14:textId="77777777" w:rsidTr="00021D1B">
        <w:trPr>
          <w:cantSplit/>
          <w:trHeight w:val="227"/>
          <w:jc w:val="center"/>
        </w:trPr>
        <w:tc>
          <w:tcPr>
            <w:tcW w:w="1765" w:type="dxa"/>
            <w:vMerge/>
            <w:vAlign w:val="center"/>
          </w:tcPr>
          <w:p w14:paraId="29B3A9CA" w14:textId="77777777" w:rsidR="0077101F" w:rsidRPr="005715F5" w:rsidRDefault="0077101F" w:rsidP="00021D1B">
            <w:pPr>
              <w:spacing w:line="240" w:lineRule="auto"/>
              <w:jc w:val="center"/>
              <w:rPr>
                <w:rFonts w:ascii="Arial" w:hAnsi="Arial" w:cs="Arial"/>
                <w:b/>
                <w:sz w:val="16"/>
                <w:szCs w:val="16"/>
                <w:lang w:val="es-AR"/>
              </w:rPr>
            </w:pPr>
          </w:p>
        </w:tc>
        <w:tc>
          <w:tcPr>
            <w:tcW w:w="1765" w:type="dxa"/>
            <w:vAlign w:val="center"/>
          </w:tcPr>
          <w:p w14:paraId="6C858425" w14:textId="77777777" w:rsidR="0077101F" w:rsidRPr="005715F5" w:rsidRDefault="0077101F" w:rsidP="00021D1B">
            <w:pPr>
              <w:spacing w:line="240" w:lineRule="auto"/>
              <w:jc w:val="center"/>
              <w:rPr>
                <w:rFonts w:ascii="Arial" w:hAnsi="Arial" w:cs="Arial"/>
                <w:b/>
                <w:sz w:val="16"/>
                <w:szCs w:val="16"/>
                <w:lang w:val="es-AR"/>
              </w:rPr>
            </w:pPr>
            <w:r w:rsidRPr="005715F5">
              <w:rPr>
                <w:rFonts w:ascii="Arial" w:hAnsi="Arial" w:cs="Arial"/>
                <w:b/>
                <w:sz w:val="16"/>
                <w:szCs w:val="16"/>
                <w:lang w:val="es-AR"/>
              </w:rPr>
              <w:t>Negativo</w:t>
            </w:r>
          </w:p>
        </w:tc>
        <w:tc>
          <w:tcPr>
            <w:tcW w:w="1766" w:type="dxa"/>
            <w:vAlign w:val="center"/>
          </w:tcPr>
          <w:p w14:paraId="592B7082"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6</w:t>
            </w:r>
          </w:p>
        </w:tc>
        <w:tc>
          <w:tcPr>
            <w:tcW w:w="1766" w:type="dxa"/>
            <w:vAlign w:val="center"/>
          </w:tcPr>
          <w:p w14:paraId="728808CF"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251</w:t>
            </w:r>
          </w:p>
        </w:tc>
        <w:tc>
          <w:tcPr>
            <w:tcW w:w="1766" w:type="dxa"/>
            <w:vAlign w:val="center"/>
          </w:tcPr>
          <w:p w14:paraId="67C6E861" w14:textId="77777777" w:rsidR="0077101F" w:rsidRPr="005715F5" w:rsidRDefault="0077101F" w:rsidP="00021D1B">
            <w:pPr>
              <w:spacing w:line="240" w:lineRule="auto"/>
              <w:jc w:val="center"/>
              <w:rPr>
                <w:rFonts w:ascii="Arial" w:hAnsi="Arial" w:cs="Arial"/>
                <w:sz w:val="16"/>
                <w:szCs w:val="16"/>
                <w:lang w:val="es-AR"/>
              </w:rPr>
            </w:pPr>
            <w:r w:rsidRPr="005715F5">
              <w:rPr>
                <w:rFonts w:ascii="Arial" w:hAnsi="Arial" w:cs="Arial" w:hint="eastAsia"/>
                <w:sz w:val="16"/>
                <w:szCs w:val="16"/>
                <w:lang w:val="es-AR"/>
              </w:rPr>
              <w:t>257</w:t>
            </w:r>
          </w:p>
        </w:tc>
      </w:tr>
      <w:tr w:rsidR="00220C30" w:rsidRPr="00220C30" w14:paraId="117F06D9" w14:textId="77777777" w:rsidTr="00021D1B">
        <w:trPr>
          <w:cantSplit/>
          <w:trHeight w:val="227"/>
          <w:jc w:val="center"/>
        </w:trPr>
        <w:tc>
          <w:tcPr>
            <w:tcW w:w="3530" w:type="dxa"/>
            <w:gridSpan w:val="2"/>
            <w:vAlign w:val="center"/>
          </w:tcPr>
          <w:p w14:paraId="74B54711" w14:textId="77777777" w:rsidR="0077101F" w:rsidRPr="00220C30" w:rsidRDefault="0077101F" w:rsidP="00021D1B">
            <w:pPr>
              <w:spacing w:line="240" w:lineRule="auto"/>
              <w:jc w:val="center"/>
              <w:rPr>
                <w:rFonts w:ascii="Arial" w:hAnsi="Arial" w:cs="Arial"/>
                <w:b/>
                <w:sz w:val="16"/>
                <w:szCs w:val="16"/>
                <w:lang w:val="es-AR"/>
              </w:rPr>
            </w:pPr>
            <w:r w:rsidRPr="00220C30">
              <w:rPr>
                <w:rFonts w:ascii="Arial" w:hAnsi="Arial" w:cs="Arial"/>
                <w:b/>
                <w:sz w:val="16"/>
                <w:szCs w:val="16"/>
                <w:lang w:val="es-AR"/>
              </w:rPr>
              <w:t>Resultados totales</w:t>
            </w:r>
          </w:p>
        </w:tc>
        <w:tc>
          <w:tcPr>
            <w:tcW w:w="1766" w:type="dxa"/>
            <w:vAlign w:val="center"/>
          </w:tcPr>
          <w:p w14:paraId="69745906" w14:textId="77777777" w:rsidR="0077101F" w:rsidRPr="00220C30" w:rsidRDefault="0077101F" w:rsidP="00021D1B">
            <w:pPr>
              <w:spacing w:line="240" w:lineRule="auto"/>
              <w:jc w:val="center"/>
              <w:rPr>
                <w:rFonts w:ascii="Arial" w:hAnsi="Arial" w:cs="Arial"/>
                <w:sz w:val="16"/>
                <w:szCs w:val="16"/>
                <w:lang w:val="es-AR"/>
              </w:rPr>
            </w:pPr>
            <w:r w:rsidRPr="00220C30">
              <w:rPr>
                <w:rFonts w:ascii="Arial" w:hAnsi="Arial" w:cs="Arial"/>
                <w:sz w:val="16"/>
                <w:szCs w:val="16"/>
                <w:lang w:val="es-AR"/>
              </w:rPr>
              <w:t>124</w:t>
            </w:r>
          </w:p>
        </w:tc>
        <w:tc>
          <w:tcPr>
            <w:tcW w:w="1766" w:type="dxa"/>
            <w:vAlign w:val="center"/>
          </w:tcPr>
          <w:p w14:paraId="2F883324" w14:textId="77777777" w:rsidR="0077101F" w:rsidRPr="00220C30" w:rsidRDefault="0077101F" w:rsidP="00021D1B">
            <w:pPr>
              <w:spacing w:line="240" w:lineRule="auto"/>
              <w:jc w:val="center"/>
              <w:rPr>
                <w:rFonts w:ascii="Arial" w:hAnsi="Arial" w:cs="Arial"/>
                <w:sz w:val="16"/>
                <w:szCs w:val="16"/>
                <w:lang w:val="es-AR"/>
              </w:rPr>
            </w:pPr>
            <w:r w:rsidRPr="00220C30">
              <w:rPr>
                <w:rFonts w:ascii="Arial" w:hAnsi="Arial" w:cs="Arial"/>
                <w:sz w:val="16"/>
                <w:szCs w:val="16"/>
                <w:lang w:val="es-AR"/>
              </w:rPr>
              <w:t>257</w:t>
            </w:r>
          </w:p>
        </w:tc>
        <w:tc>
          <w:tcPr>
            <w:tcW w:w="1766" w:type="dxa"/>
          </w:tcPr>
          <w:p w14:paraId="171EBE81" w14:textId="77777777" w:rsidR="0077101F" w:rsidRPr="00220C30" w:rsidRDefault="0077101F" w:rsidP="00021D1B">
            <w:pPr>
              <w:spacing w:line="240" w:lineRule="auto"/>
              <w:jc w:val="center"/>
              <w:rPr>
                <w:rFonts w:ascii="Arial" w:hAnsi="Arial" w:cs="Arial"/>
                <w:sz w:val="16"/>
                <w:szCs w:val="16"/>
                <w:lang w:val="es-AR"/>
              </w:rPr>
            </w:pPr>
            <w:r w:rsidRPr="00220C30">
              <w:rPr>
                <w:rFonts w:ascii="Arial" w:hAnsi="Arial" w:cs="Arial"/>
                <w:sz w:val="16"/>
                <w:szCs w:val="16"/>
                <w:lang w:val="es-AR"/>
              </w:rPr>
              <w:t>381</w:t>
            </w:r>
          </w:p>
        </w:tc>
      </w:tr>
      <w:tr w:rsidR="00220C30" w:rsidRPr="00220C30" w14:paraId="6CB3FCE7" w14:textId="77777777" w:rsidTr="00021D1B">
        <w:trPr>
          <w:cantSplit/>
          <w:trHeight w:val="227"/>
          <w:jc w:val="center"/>
        </w:trPr>
        <w:tc>
          <w:tcPr>
            <w:tcW w:w="3530" w:type="dxa"/>
            <w:gridSpan w:val="2"/>
            <w:vAlign w:val="center"/>
          </w:tcPr>
          <w:p w14:paraId="51367E36" w14:textId="77777777" w:rsidR="0077101F" w:rsidRPr="00220C30" w:rsidRDefault="0077101F" w:rsidP="00021D1B">
            <w:pPr>
              <w:spacing w:line="240" w:lineRule="auto"/>
              <w:jc w:val="center"/>
              <w:rPr>
                <w:rFonts w:ascii="Arial" w:hAnsi="Arial" w:cs="Arial"/>
                <w:b/>
                <w:sz w:val="16"/>
                <w:szCs w:val="16"/>
                <w:lang w:val="es-AR"/>
              </w:rPr>
            </w:pPr>
            <w:r w:rsidRPr="00220C30">
              <w:rPr>
                <w:rFonts w:ascii="Arial" w:hAnsi="Arial" w:cs="Arial"/>
                <w:b/>
                <w:sz w:val="16"/>
                <w:szCs w:val="16"/>
                <w:lang w:val="es-AR"/>
              </w:rPr>
              <w:t>% acuerdo</w:t>
            </w:r>
          </w:p>
        </w:tc>
        <w:tc>
          <w:tcPr>
            <w:tcW w:w="1766" w:type="dxa"/>
            <w:vAlign w:val="center"/>
          </w:tcPr>
          <w:p w14:paraId="3294AD1E" w14:textId="77777777" w:rsidR="0077101F" w:rsidRPr="00220C30" w:rsidRDefault="0077101F" w:rsidP="00021D1B">
            <w:pPr>
              <w:spacing w:line="240" w:lineRule="auto"/>
              <w:jc w:val="center"/>
              <w:rPr>
                <w:rFonts w:ascii="Arial" w:hAnsi="Arial" w:cs="Arial"/>
                <w:sz w:val="16"/>
                <w:szCs w:val="16"/>
                <w:lang w:val="es-AR"/>
              </w:rPr>
            </w:pPr>
            <w:r w:rsidRPr="00220C30">
              <w:rPr>
                <w:rFonts w:ascii="Arial" w:hAnsi="Arial" w:cs="Arial"/>
                <w:sz w:val="16"/>
                <w:szCs w:val="16"/>
                <w:lang w:val="es-AR"/>
              </w:rPr>
              <w:t>95.2%</w:t>
            </w:r>
          </w:p>
        </w:tc>
        <w:tc>
          <w:tcPr>
            <w:tcW w:w="1766" w:type="dxa"/>
            <w:vAlign w:val="center"/>
          </w:tcPr>
          <w:p w14:paraId="0CC22707" w14:textId="77777777" w:rsidR="0077101F" w:rsidRPr="00220C30" w:rsidRDefault="0077101F" w:rsidP="00021D1B">
            <w:pPr>
              <w:spacing w:line="240" w:lineRule="auto"/>
              <w:jc w:val="center"/>
              <w:rPr>
                <w:rFonts w:ascii="Arial" w:hAnsi="Arial" w:cs="Arial"/>
                <w:sz w:val="16"/>
                <w:szCs w:val="16"/>
                <w:lang w:val="es-AR"/>
              </w:rPr>
            </w:pPr>
            <w:r w:rsidRPr="00220C30">
              <w:rPr>
                <w:rFonts w:ascii="Arial" w:hAnsi="Arial" w:cs="Arial"/>
                <w:sz w:val="16"/>
                <w:szCs w:val="16"/>
                <w:lang w:val="es-AR"/>
              </w:rPr>
              <w:t>97.7%</w:t>
            </w:r>
          </w:p>
        </w:tc>
        <w:tc>
          <w:tcPr>
            <w:tcW w:w="1766" w:type="dxa"/>
            <w:vAlign w:val="center"/>
          </w:tcPr>
          <w:p w14:paraId="0F5FE3D4" w14:textId="77777777" w:rsidR="0077101F" w:rsidRPr="00220C30" w:rsidRDefault="0077101F" w:rsidP="00021D1B">
            <w:pPr>
              <w:spacing w:line="240" w:lineRule="auto"/>
              <w:jc w:val="center"/>
              <w:rPr>
                <w:rFonts w:ascii="Arial" w:hAnsi="Arial" w:cs="Arial"/>
                <w:sz w:val="16"/>
                <w:szCs w:val="16"/>
                <w:lang w:val="es-AR"/>
              </w:rPr>
            </w:pPr>
            <w:r w:rsidRPr="00220C30">
              <w:rPr>
                <w:rFonts w:ascii="Arial" w:hAnsi="Arial" w:cs="Arial"/>
                <w:sz w:val="16"/>
                <w:szCs w:val="16"/>
                <w:lang w:val="es-AR"/>
              </w:rPr>
              <w:t>96.8%</w:t>
            </w:r>
          </w:p>
        </w:tc>
      </w:tr>
    </w:tbl>
    <w:p w14:paraId="4FFA0F4C" w14:textId="77777777" w:rsidR="00BE6205" w:rsidRPr="00220C30" w:rsidRDefault="00BE6205" w:rsidP="008768DC">
      <w:pPr>
        <w:pStyle w:val="Default"/>
        <w:ind w:firstLine="708"/>
        <w:rPr>
          <w:rFonts w:ascii="Arial" w:hAnsi="Arial" w:cs="Arial"/>
          <w:b/>
          <w:color w:val="auto"/>
          <w:sz w:val="20"/>
          <w:szCs w:val="20"/>
        </w:rPr>
      </w:pPr>
    </w:p>
    <w:p w14:paraId="4729A74F" w14:textId="77777777" w:rsidR="008768DC" w:rsidRPr="00220C30" w:rsidRDefault="008768DC" w:rsidP="008768DC">
      <w:pPr>
        <w:pStyle w:val="Default"/>
        <w:ind w:firstLine="708"/>
        <w:rPr>
          <w:rFonts w:ascii="Arial" w:hAnsi="Arial" w:cs="Arial"/>
          <w:b/>
          <w:color w:val="auto"/>
          <w:sz w:val="20"/>
          <w:szCs w:val="20"/>
          <w:lang w:val="en-US"/>
        </w:rPr>
      </w:pPr>
      <w:r w:rsidRPr="00220C30">
        <w:rPr>
          <w:rFonts w:ascii="Arial" w:hAnsi="Arial" w:cs="Arial"/>
          <w:b/>
          <w:color w:val="auto"/>
          <w:sz w:val="20"/>
          <w:szCs w:val="20"/>
        </w:rPr>
        <w:t>ESPECIFICIDAD</w:t>
      </w:r>
    </w:p>
    <w:p w14:paraId="24044D3B" w14:textId="77777777" w:rsidR="008768DC" w:rsidRPr="00220C30" w:rsidRDefault="008768DC" w:rsidP="00792481">
      <w:pPr>
        <w:pStyle w:val="Textoindependiente2"/>
        <w:numPr>
          <w:ilvl w:val="1"/>
          <w:numId w:val="1"/>
        </w:numPr>
        <w:snapToGrid w:val="0"/>
        <w:spacing w:line="240" w:lineRule="auto"/>
        <w:ind w:right="0" w:firstLine="402"/>
        <w:rPr>
          <w:rFonts w:ascii="Arial" w:hAnsi="Arial" w:cs="Arial"/>
          <w:b/>
          <w:sz w:val="20"/>
          <w:szCs w:val="20"/>
          <w:lang w:val="es-AR"/>
        </w:rPr>
      </w:pPr>
      <w:r w:rsidRPr="00220C30">
        <w:rPr>
          <w:rFonts w:ascii="Arial" w:hAnsi="Arial" w:cs="Arial"/>
          <w:b/>
          <w:spacing w:val="0"/>
          <w:sz w:val="20"/>
          <w:szCs w:val="20"/>
          <w:lang w:val="es-AR"/>
        </w:rPr>
        <w:t>Reactividad</w:t>
      </w:r>
      <w:r w:rsidRPr="00220C30">
        <w:rPr>
          <w:rFonts w:ascii="Arial" w:hAnsi="Arial" w:cs="Arial"/>
          <w:b/>
          <w:sz w:val="20"/>
          <w:szCs w:val="20"/>
          <w:lang w:val="es-AR"/>
        </w:rPr>
        <w:t xml:space="preserve"> cruzada</w:t>
      </w:r>
    </w:p>
    <w:p w14:paraId="54138781" w14:textId="77777777" w:rsidR="008242CA" w:rsidRDefault="008768DC" w:rsidP="008242CA">
      <w:pPr>
        <w:widowControl/>
        <w:spacing w:line="240" w:lineRule="auto"/>
        <w:rPr>
          <w:rFonts w:ascii="Arial" w:hAnsi="Arial" w:cs="Arial"/>
          <w:sz w:val="20"/>
          <w:szCs w:val="20"/>
          <w:lang w:val="es-AR"/>
        </w:rPr>
      </w:pPr>
      <w:r w:rsidRPr="00220C30">
        <w:rPr>
          <w:rFonts w:ascii="Arial" w:eastAsiaTheme="minorHAnsi" w:hAnsi="Arial" w:cs="Arial"/>
          <w:sz w:val="20"/>
          <w:szCs w:val="20"/>
          <w:lang w:val="es-AR"/>
        </w:rPr>
        <w:t xml:space="preserve">Se realizó un estudio para determinar reactividad cruzada del test con </w:t>
      </w:r>
      <w:r w:rsidRPr="00220C30">
        <w:rPr>
          <w:rFonts w:ascii="Arial" w:eastAsia="??¨??" w:hAnsi="Arial" w:cs="Arial"/>
          <w:sz w:val="20"/>
          <w:szCs w:val="20"/>
          <w:lang w:val="es-AR"/>
        </w:rPr>
        <w:t>otros organismos usando suspensiones de 10</w:t>
      </w:r>
      <w:r w:rsidR="00220C30" w:rsidRPr="00220C30">
        <w:rPr>
          <w:rFonts w:ascii="Arial" w:eastAsia="??¨??" w:hAnsi="Arial" w:cs="Arial"/>
          <w:sz w:val="20"/>
          <w:szCs w:val="20"/>
          <w:vertAlign w:val="superscript"/>
          <w:lang w:val="es-AR"/>
        </w:rPr>
        <w:t>9</w:t>
      </w:r>
      <w:r w:rsidRPr="00220C30">
        <w:rPr>
          <w:rFonts w:ascii="Arial" w:eastAsia="??¨??" w:hAnsi="Arial" w:cs="Arial"/>
          <w:sz w:val="20"/>
          <w:szCs w:val="20"/>
          <w:vertAlign w:val="superscript"/>
          <w:lang w:val="es-AR"/>
        </w:rPr>
        <w:t xml:space="preserve"> </w:t>
      </w:r>
      <w:r w:rsidRPr="00220C30">
        <w:rPr>
          <w:rFonts w:ascii="Arial" w:eastAsia="??¨??" w:hAnsi="Arial" w:cs="Arial"/>
          <w:sz w:val="20"/>
          <w:szCs w:val="20"/>
          <w:lang w:val="es-AR"/>
        </w:rPr>
        <w:t>UFC/</w:t>
      </w:r>
      <w:proofErr w:type="spellStart"/>
      <w:r w:rsidRPr="00220C30">
        <w:rPr>
          <w:rFonts w:ascii="Arial" w:eastAsia="??¨??" w:hAnsi="Arial" w:cs="Arial"/>
          <w:sz w:val="20"/>
          <w:szCs w:val="20"/>
          <w:lang w:val="es-AR"/>
        </w:rPr>
        <w:t>mL</w:t>
      </w:r>
      <w:proofErr w:type="spellEnd"/>
      <w:r w:rsidRPr="00220C30">
        <w:rPr>
          <w:rFonts w:ascii="Arial" w:eastAsiaTheme="minorHAnsi" w:hAnsi="Arial" w:cs="Arial"/>
          <w:sz w:val="20"/>
          <w:szCs w:val="20"/>
          <w:lang w:val="es-AR"/>
        </w:rPr>
        <w:t xml:space="preserve">. Los siguientes organismos no muestran reactividad cruzada al utilizar el </w:t>
      </w:r>
      <w:r w:rsidR="00802471">
        <w:rPr>
          <w:rFonts w:ascii="Arial" w:hAnsi="Arial" w:cs="Arial"/>
          <w:sz w:val="20"/>
          <w:szCs w:val="20"/>
          <w:lang w:val="es-AR"/>
        </w:rPr>
        <w:t>Rotavirus</w:t>
      </w:r>
      <w:r w:rsidR="00220C30" w:rsidRPr="00220C30">
        <w:rPr>
          <w:rFonts w:ascii="Arial" w:hAnsi="Arial" w:cs="Arial"/>
          <w:sz w:val="20"/>
          <w:szCs w:val="20"/>
          <w:lang w:val="es-AR"/>
        </w:rPr>
        <w:t xml:space="preserve"> y </w:t>
      </w:r>
      <w:r w:rsidR="00802471">
        <w:rPr>
          <w:rFonts w:ascii="Arial" w:hAnsi="Arial" w:cs="Arial"/>
          <w:sz w:val="20"/>
          <w:szCs w:val="20"/>
          <w:lang w:val="es-AR"/>
        </w:rPr>
        <w:t>Adenovirus</w:t>
      </w:r>
      <w:r w:rsidR="00220C30" w:rsidRPr="00220C30">
        <w:rPr>
          <w:rFonts w:ascii="Arial" w:hAnsi="Arial" w:cs="Arial"/>
          <w:sz w:val="20"/>
          <w:szCs w:val="20"/>
          <w:lang w:val="es-AR"/>
        </w:rPr>
        <w:t xml:space="preserve"> Combo Prueba Rápida en </w:t>
      </w:r>
      <w:proofErr w:type="spellStart"/>
      <w:r w:rsidR="00220C30" w:rsidRPr="00220C30">
        <w:rPr>
          <w:rFonts w:ascii="Arial" w:hAnsi="Arial" w:cs="Arial"/>
          <w:sz w:val="20"/>
          <w:szCs w:val="20"/>
          <w:lang w:val="es-AR"/>
        </w:rPr>
        <w:t>Cassette</w:t>
      </w:r>
      <w:proofErr w:type="spellEnd"/>
      <w:r w:rsidR="00220C30" w:rsidRPr="00220C30">
        <w:rPr>
          <w:rFonts w:ascii="Arial" w:hAnsi="Arial" w:cs="Arial"/>
          <w:sz w:val="20"/>
          <w:szCs w:val="20"/>
          <w:lang w:val="es-AR"/>
        </w:rPr>
        <w:t>.</w:t>
      </w:r>
    </w:p>
    <w:p w14:paraId="0C424D1D" w14:textId="77777777" w:rsidR="008242CA" w:rsidRPr="00F1617D" w:rsidRDefault="008242CA" w:rsidP="008242CA">
      <w:pPr>
        <w:widowControl/>
        <w:spacing w:line="240" w:lineRule="auto"/>
        <w:rPr>
          <w:lang w:val="es-AR"/>
        </w:rPr>
      </w:pPr>
    </w:p>
    <w:tbl>
      <w:tblPr>
        <w:tblW w:w="5000" w:type="pct"/>
        <w:jc w:val="center"/>
        <w:tblLook w:val="01E0" w:firstRow="1" w:lastRow="1" w:firstColumn="1" w:lastColumn="1" w:noHBand="0" w:noVBand="0"/>
      </w:tblPr>
      <w:tblGrid>
        <w:gridCol w:w="2778"/>
        <w:gridCol w:w="2674"/>
        <w:gridCol w:w="2471"/>
        <w:gridCol w:w="2877"/>
      </w:tblGrid>
      <w:tr w:rsidR="008242CA" w:rsidRPr="00151916" w14:paraId="04DC214A" w14:textId="77777777" w:rsidTr="008242CA">
        <w:trPr>
          <w:jc w:val="center"/>
        </w:trPr>
        <w:tc>
          <w:tcPr>
            <w:tcW w:w="1286" w:type="pct"/>
            <w:vAlign w:val="center"/>
          </w:tcPr>
          <w:p w14:paraId="6694FE91"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Acinetobacter</w:t>
            </w:r>
            <w:proofErr w:type="spellEnd"/>
            <w:r w:rsidRPr="00802471">
              <w:rPr>
                <w:rFonts w:ascii="Arial" w:hAnsi="Arial" w:cs="Arial"/>
                <w:i/>
                <w:sz w:val="16"/>
                <w:szCs w:val="16"/>
                <w:lang w:val="es-AR"/>
              </w:rPr>
              <w:t xml:space="preserve"> </w:t>
            </w:r>
            <w:proofErr w:type="spellStart"/>
            <w:r w:rsidRPr="00802471">
              <w:rPr>
                <w:rFonts w:ascii="Arial" w:hAnsi="Arial" w:cs="Arial"/>
                <w:i/>
                <w:sz w:val="16"/>
                <w:szCs w:val="16"/>
                <w:lang w:val="es-AR"/>
              </w:rPr>
              <w:t>spp</w:t>
            </w:r>
            <w:proofErr w:type="spellEnd"/>
          </w:p>
        </w:tc>
        <w:tc>
          <w:tcPr>
            <w:tcW w:w="1238" w:type="pct"/>
            <w:vAlign w:val="center"/>
          </w:tcPr>
          <w:p w14:paraId="7CF6E0E1"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Enterococcus</w:t>
            </w:r>
            <w:proofErr w:type="spellEnd"/>
            <w:r w:rsidRPr="00802471">
              <w:rPr>
                <w:rFonts w:ascii="Arial" w:hAnsi="Arial" w:cs="Arial"/>
                <w:i/>
                <w:sz w:val="16"/>
                <w:szCs w:val="16"/>
                <w:lang w:val="es-AR"/>
              </w:rPr>
              <w:t xml:space="preserve"> </w:t>
            </w:r>
            <w:proofErr w:type="spellStart"/>
            <w:r w:rsidRPr="00802471">
              <w:rPr>
                <w:rFonts w:ascii="Arial" w:hAnsi="Arial" w:cs="Arial"/>
                <w:i/>
                <w:sz w:val="16"/>
                <w:szCs w:val="16"/>
                <w:lang w:val="es-AR"/>
              </w:rPr>
              <w:t>faecalis</w:t>
            </w:r>
            <w:proofErr w:type="spellEnd"/>
          </w:p>
        </w:tc>
        <w:tc>
          <w:tcPr>
            <w:tcW w:w="1144" w:type="pct"/>
            <w:vAlign w:val="center"/>
          </w:tcPr>
          <w:p w14:paraId="261E20A2"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Hemophilusinfluenzae</w:t>
            </w:r>
            <w:proofErr w:type="spellEnd"/>
          </w:p>
        </w:tc>
        <w:tc>
          <w:tcPr>
            <w:tcW w:w="1332" w:type="pct"/>
            <w:vAlign w:val="center"/>
          </w:tcPr>
          <w:p w14:paraId="6CD6BB4B" w14:textId="77777777" w:rsidR="008242CA" w:rsidRPr="00802471" w:rsidRDefault="008242CA" w:rsidP="00021D1B">
            <w:pPr>
              <w:spacing w:line="240" w:lineRule="auto"/>
              <w:ind w:left="29"/>
              <w:jc w:val="left"/>
              <w:rPr>
                <w:rFonts w:ascii="Arial" w:hAnsi="Arial" w:cs="Arial"/>
                <w:i/>
                <w:sz w:val="16"/>
                <w:szCs w:val="16"/>
                <w:lang w:val="es-AR"/>
              </w:rPr>
            </w:pPr>
            <w:r w:rsidRPr="00802471">
              <w:rPr>
                <w:rFonts w:ascii="Arial" w:hAnsi="Arial" w:cs="Arial"/>
                <w:i/>
                <w:sz w:val="16"/>
                <w:szCs w:val="16"/>
                <w:lang w:val="es-AR"/>
              </w:rPr>
              <w:t xml:space="preserve">Pseudomonas </w:t>
            </w:r>
            <w:proofErr w:type="spellStart"/>
            <w:r w:rsidRPr="00802471">
              <w:rPr>
                <w:rFonts w:ascii="Arial" w:hAnsi="Arial" w:cs="Arial"/>
                <w:i/>
                <w:sz w:val="16"/>
                <w:szCs w:val="16"/>
                <w:lang w:val="es-AR"/>
              </w:rPr>
              <w:t>aeruginosa</w:t>
            </w:r>
            <w:proofErr w:type="spellEnd"/>
          </w:p>
        </w:tc>
      </w:tr>
      <w:tr w:rsidR="008242CA" w:rsidRPr="00151916" w14:paraId="60BF2D04" w14:textId="77777777" w:rsidTr="008242CA">
        <w:trPr>
          <w:jc w:val="center"/>
        </w:trPr>
        <w:tc>
          <w:tcPr>
            <w:tcW w:w="1286" w:type="pct"/>
            <w:vAlign w:val="center"/>
          </w:tcPr>
          <w:p w14:paraId="0BF5BCDF"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lastRenderedPageBreak/>
              <w:t>Acinetobactercalcoaceticus</w:t>
            </w:r>
            <w:proofErr w:type="spellEnd"/>
          </w:p>
        </w:tc>
        <w:tc>
          <w:tcPr>
            <w:tcW w:w="1238" w:type="pct"/>
            <w:vAlign w:val="center"/>
          </w:tcPr>
          <w:p w14:paraId="6D5B7832"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Enterococcus</w:t>
            </w:r>
            <w:proofErr w:type="spellEnd"/>
            <w:r w:rsidRPr="00802471">
              <w:rPr>
                <w:rFonts w:ascii="Arial" w:hAnsi="Arial" w:cs="Arial"/>
                <w:i/>
                <w:sz w:val="16"/>
                <w:szCs w:val="16"/>
                <w:lang w:val="es-AR"/>
              </w:rPr>
              <w:t xml:space="preserve"> </w:t>
            </w:r>
            <w:proofErr w:type="spellStart"/>
            <w:r w:rsidRPr="00802471">
              <w:rPr>
                <w:rFonts w:ascii="Arial" w:hAnsi="Arial" w:cs="Arial"/>
                <w:i/>
                <w:sz w:val="16"/>
                <w:szCs w:val="16"/>
                <w:lang w:val="es-AR"/>
              </w:rPr>
              <w:t>faecium</w:t>
            </w:r>
            <w:proofErr w:type="spellEnd"/>
          </w:p>
        </w:tc>
        <w:tc>
          <w:tcPr>
            <w:tcW w:w="1144" w:type="pct"/>
            <w:vAlign w:val="center"/>
          </w:tcPr>
          <w:p w14:paraId="691F176A"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Klebsiella</w:t>
            </w:r>
            <w:proofErr w:type="spellEnd"/>
            <w:r w:rsidRPr="00802471">
              <w:rPr>
                <w:rFonts w:ascii="Arial" w:hAnsi="Arial" w:cs="Arial"/>
                <w:i/>
                <w:sz w:val="16"/>
                <w:szCs w:val="16"/>
                <w:lang w:val="es-AR"/>
              </w:rPr>
              <w:t xml:space="preserve"> </w:t>
            </w:r>
            <w:proofErr w:type="spellStart"/>
            <w:r w:rsidRPr="00802471">
              <w:rPr>
                <w:rFonts w:ascii="Arial" w:hAnsi="Arial" w:cs="Arial"/>
                <w:i/>
                <w:sz w:val="16"/>
                <w:szCs w:val="16"/>
                <w:lang w:val="es-AR"/>
              </w:rPr>
              <w:t>pneumonia</w:t>
            </w:r>
            <w:proofErr w:type="spellEnd"/>
          </w:p>
        </w:tc>
        <w:tc>
          <w:tcPr>
            <w:tcW w:w="1332" w:type="pct"/>
            <w:vAlign w:val="center"/>
          </w:tcPr>
          <w:p w14:paraId="68D22415"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Helicobacter</w:t>
            </w:r>
            <w:proofErr w:type="spellEnd"/>
            <w:r w:rsidRPr="00802471">
              <w:rPr>
                <w:rFonts w:ascii="Arial" w:hAnsi="Arial" w:cs="Arial"/>
                <w:i/>
                <w:sz w:val="16"/>
                <w:szCs w:val="16"/>
                <w:lang w:val="es-AR"/>
              </w:rPr>
              <w:t xml:space="preserve"> pylori</w:t>
            </w:r>
          </w:p>
        </w:tc>
      </w:tr>
      <w:tr w:rsidR="008242CA" w:rsidRPr="00151916" w14:paraId="64543A31" w14:textId="77777777" w:rsidTr="008242CA">
        <w:trPr>
          <w:jc w:val="center"/>
        </w:trPr>
        <w:tc>
          <w:tcPr>
            <w:tcW w:w="1286" w:type="pct"/>
            <w:vAlign w:val="center"/>
          </w:tcPr>
          <w:p w14:paraId="212EE82B"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Branhamellacatarrhali</w:t>
            </w:r>
            <w:proofErr w:type="spellEnd"/>
          </w:p>
        </w:tc>
        <w:tc>
          <w:tcPr>
            <w:tcW w:w="1238" w:type="pct"/>
            <w:vAlign w:val="center"/>
          </w:tcPr>
          <w:p w14:paraId="1F8D7AD0"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Gardnerellavaginalis</w:t>
            </w:r>
            <w:proofErr w:type="spellEnd"/>
          </w:p>
        </w:tc>
        <w:tc>
          <w:tcPr>
            <w:tcW w:w="1144" w:type="pct"/>
            <w:vAlign w:val="center"/>
          </w:tcPr>
          <w:p w14:paraId="11AD3217"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Neisseria</w:t>
            </w:r>
            <w:proofErr w:type="spellEnd"/>
            <w:r w:rsidRPr="00802471">
              <w:rPr>
                <w:rFonts w:ascii="Arial" w:hAnsi="Arial" w:cs="Arial"/>
                <w:i/>
                <w:sz w:val="16"/>
                <w:szCs w:val="16"/>
                <w:lang w:val="es-AR"/>
              </w:rPr>
              <w:t xml:space="preserve"> </w:t>
            </w:r>
            <w:proofErr w:type="spellStart"/>
            <w:r w:rsidRPr="00802471">
              <w:rPr>
                <w:rFonts w:ascii="Arial" w:hAnsi="Arial" w:cs="Arial"/>
                <w:i/>
                <w:sz w:val="16"/>
                <w:szCs w:val="16"/>
                <w:lang w:val="es-AR"/>
              </w:rPr>
              <w:t>gonorrhea</w:t>
            </w:r>
            <w:proofErr w:type="spellEnd"/>
          </w:p>
        </w:tc>
        <w:tc>
          <w:tcPr>
            <w:tcW w:w="1332" w:type="pct"/>
            <w:vAlign w:val="center"/>
          </w:tcPr>
          <w:p w14:paraId="3C675C7F" w14:textId="77777777" w:rsidR="008242CA" w:rsidRPr="00802471" w:rsidRDefault="008242CA" w:rsidP="00021D1B">
            <w:pPr>
              <w:spacing w:line="240" w:lineRule="auto"/>
              <w:ind w:left="29"/>
              <w:jc w:val="left"/>
              <w:rPr>
                <w:rFonts w:ascii="Arial" w:hAnsi="Arial" w:cs="Arial"/>
                <w:i/>
                <w:sz w:val="16"/>
                <w:szCs w:val="16"/>
                <w:lang w:val="es-AR"/>
              </w:rPr>
            </w:pPr>
            <w:r w:rsidRPr="00802471">
              <w:rPr>
                <w:rFonts w:ascii="Arial" w:hAnsi="Arial" w:cs="Arial"/>
                <w:i/>
                <w:sz w:val="16"/>
                <w:szCs w:val="16"/>
                <w:lang w:val="es-AR"/>
              </w:rPr>
              <w:t xml:space="preserve">Salmonella </w:t>
            </w:r>
            <w:proofErr w:type="spellStart"/>
            <w:r w:rsidRPr="00802471">
              <w:rPr>
                <w:rFonts w:ascii="Arial" w:hAnsi="Arial" w:cs="Arial"/>
                <w:i/>
                <w:sz w:val="16"/>
                <w:szCs w:val="16"/>
                <w:lang w:val="es-AR"/>
              </w:rPr>
              <w:t>choleraesius</w:t>
            </w:r>
            <w:proofErr w:type="spellEnd"/>
          </w:p>
        </w:tc>
      </w:tr>
      <w:tr w:rsidR="008242CA" w:rsidRPr="00151916" w14:paraId="7922BE25" w14:textId="77777777" w:rsidTr="008242CA">
        <w:trPr>
          <w:jc w:val="center"/>
        </w:trPr>
        <w:tc>
          <w:tcPr>
            <w:tcW w:w="1286" w:type="pct"/>
            <w:vAlign w:val="center"/>
          </w:tcPr>
          <w:p w14:paraId="0E4963A3"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Candida</w:t>
            </w:r>
            <w:proofErr w:type="spellEnd"/>
            <w:r w:rsidRPr="00802471">
              <w:rPr>
                <w:rFonts w:ascii="Arial" w:hAnsi="Arial" w:cs="Arial"/>
                <w:i/>
                <w:sz w:val="16"/>
                <w:szCs w:val="16"/>
                <w:lang w:val="es-AR"/>
              </w:rPr>
              <w:t xml:space="preserve"> </w:t>
            </w:r>
            <w:proofErr w:type="spellStart"/>
            <w:r w:rsidRPr="00802471">
              <w:rPr>
                <w:rFonts w:ascii="Arial" w:hAnsi="Arial" w:cs="Arial"/>
                <w:i/>
                <w:sz w:val="16"/>
                <w:szCs w:val="16"/>
                <w:lang w:val="es-AR"/>
              </w:rPr>
              <w:t>albicans</w:t>
            </w:r>
            <w:proofErr w:type="spellEnd"/>
          </w:p>
        </w:tc>
        <w:tc>
          <w:tcPr>
            <w:tcW w:w="1238" w:type="pct"/>
            <w:vAlign w:val="center"/>
          </w:tcPr>
          <w:p w14:paraId="30802507"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Group</w:t>
            </w:r>
            <w:proofErr w:type="spellEnd"/>
            <w:r w:rsidRPr="00802471">
              <w:rPr>
                <w:rFonts w:ascii="Arial" w:hAnsi="Arial" w:cs="Arial"/>
                <w:i/>
                <w:sz w:val="16"/>
                <w:szCs w:val="16"/>
                <w:lang w:val="es-AR"/>
              </w:rPr>
              <w:t xml:space="preserve"> A </w:t>
            </w:r>
            <w:proofErr w:type="spellStart"/>
            <w:r w:rsidRPr="00802471">
              <w:rPr>
                <w:rFonts w:ascii="Arial" w:hAnsi="Arial" w:cs="Arial"/>
                <w:i/>
                <w:sz w:val="16"/>
                <w:szCs w:val="16"/>
                <w:lang w:val="es-AR"/>
              </w:rPr>
              <w:t>Streptococcus</w:t>
            </w:r>
            <w:proofErr w:type="spellEnd"/>
          </w:p>
        </w:tc>
        <w:tc>
          <w:tcPr>
            <w:tcW w:w="1144" w:type="pct"/>
            <w:vAlign w:val="center"/>
          </w:tcPr>
          <w:p w14:paraId="3F195BF4"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Neisseria</w:t>
            </w:r>
            <w:proofErr w:type="spellEnd"/>
            <w:r w:rsidRPr="00802471">
              <w:rPr>
                <w:rFonts w:ascii="Arial" w:hAnsi="Arial" w:cs="Arial"/>
                <w:i/>
                <w:sz w:val="16"/>
                <w:szCs w:val="16"/>
                <w:lang w:val="es-AR"/>
              </w:rPr>
              <w:t xml:space="preserve"> </w:t>
            </w:r>
            <w:proofErr w:type="spellStart"/>
            <w:r w:rsidRPr="00802471">
              <w:rPr>
                <w:rFonts w:ascii="Arial" w:hAnsi="Arial" w:cs="Arial"/>
                <w:i/>
                <w:sz w:val="16"/>
                <w:szCs w:val="16"/>
                <w:lang w:val="es-AR"/>
              </w:rPr>
              <w:t>meningitides</w:t>
            </w:r>
            <w:proofErr w:type="spellEnd"/>
          </w:p>
        </w:tc>
        <w:tc>
          <w:tcPr>
            <w:tcW w:w="1332" w:type="pct"/>
            <w:vAlign w:val="center"/>
          </w:tcPr>
          <w:p w14:paraId="4AE97462"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Staphylococcus</w:t>
            </w:r>
            <w:proofErr w:type="spellEnd"/>
            <w:r w:rsidRPr="00802471">
              <w:rPr>
                <w:rFonts w:ascii="Arial" w:hAnsi="Arial" w:cs="Arial"/>
                <w:i/>
                <w:sz w:val="16"/>
                <w:szCs w:val="16"/>
                <w:lang w:val="es-AR"/>
              </w:rPr>
              <w:t xml:space="preserve"> </w:t>
            </w:r>
            <w:proofErr w:type="spellStart"/>
            <w:r w:rsidRPr="00802471">
              <w:rPr>
                <w:rFonts w:ascii="Arial" w:hAnsi="Arial" w:cs="Arial"/>
                <w:i/>
                <w:sz w:val="16"/>
                <w:szCs w:val="16"/>
                <w:lang w:val="es-AR"/>
              </w:rPr>
              <w:t>aureus</w:t>
            </w:r>
            <w:proofErr w:type="spellEnd"/>
          </w:p>
        </w:tc>
      </w:tr>
      <w:tr w:rsidR="008242CA" w:rsidRPr="00151916" w14:paraId="22041B09" w14:textId="77777777" w:rsidTr="008242CA">
        <w:trPr>
          <w:jc w:val="center"/>
        </w:trPr>
        <w:tc>
          <w:tcPr>
            <w:tcW w:w="1286" w:type="pct"/>
            <w:vAlign w:val="center"/>
          </w:tcPr>
          <w:p w14:paraId="44E59CE2" w14:textId="77777777" w:rsidR="008242CA" w:rsidRPr="00802471" w:rsidRDefault="008242CA" w:rsidP="00021D1B">
            <w:pPr>
              <w:spacing w:line="240" w:lineRule="auto"/>
              <w:ind w:left="29"/>
              <w:jc w:val="left"/>
              <w:rPr>
                <w:rFonts w:ascii="Arial" w:hAnsi="Arial" w:cs="Arial"/>
                <w:i/>
                <w:sz w:val="16"/>
                <w:szCs w:val="16"/>
                <w:lang w:val="es-AR"/>
              </w:rPr>
            </w:pPr>
            <w:r w:rsidRPr="00802471">
              <w:rPr>
                <w:rFonts w:ascii="Arial" w:hAnsi="Arial" w:cs="Arial"/>
                <w:i/>
                <w:sz w:val="16"/>
                <w:szCs w:val="16"/>
                <w:lang w:val="es-AR"/>
              </w:rPr>
              <w:t xml:space="preserve">Chlamydia </w:t>
            </w:r>
            <w:proofErr w:type="spellStart"/>
            <w:r w:rsidRPr="00802471">
              <w:rPr>
                <w:rFonts w:ascii="Arial" w:hAnsi="Arial" w:cs="Arial"/>
                <w:i/>
                <w:sz w:val="16"/>
                <w:szCs w:val="16"/>
                <w:lang w:val="es-AR"/>
              </w:rPr>
              <w:t>trachomatis</w:t>
            </w:r>
            <w:proofErr w:type="spellEnd"/>
          </w:p>
        </w:tc>
        <w:tc>
          <w:tcPr>
            <w:tcW w:w="1238" w:type="pct"/>
            <w:vAlign w:val="center"/>
          </w:tcPr>
          <w:p w14:paraId="37C0654A"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Group</w:t>
            </w:r>
            <w:proofErr w:type="spellEnd"/>
            <w:r w:rsidRPr="00802471">
              <w:rPr>
                <w:rFonts w:ascii="Arial" w:hAnsi="Arial" w:cs="Arial"/>
                <w:i/>
                <w:sz w:val="16"/>
                <w:szCs w:val="16"/>
                <w:lang w:val="es-AR"/>
              </w:rPr>
              <w:t xml:space="preserve"> B </w:t>
            </w:r>
            <w:proofErr w:type="spellStart"/>
            <w:r w:rsidRPr="00802471">
              <w:rPr>
                <w:rFonts w:ascii="Arial" w:hAnsi="Arial" w:cs="Arial"/>
                <w:i/>
                <w:sz w:val="16"/>
                <w:szCs w:val="16"/>
                <w:lang w:val="es-AR"/>
              </w:rPr>
              <w:t>Streptococcus</w:t>
            </w:r>
            <w:proofErr w:type="spellEnd"/>
          </w:p>
        </w:tc>
        <w:tc>
          <w:tcPr>
            <w:tcW w:w="1144" w:type="pct"/>
            <w:vAlign w:val="center"/>
          </w:tcPr>
          <w:p w14:paraId="6AFAA3E4" w14:textId="77777777" w:rsidR="008242CA" w:rsidRPr="00802471" w:rsidRDefault="008242CA" w:rsidP="00021D1B">
            <w:pPr>
              <w:spacing w:line="240" w:lineRule="auto"/>
              <w:ind w:left="29"/>
              <w:jc w:val="left"/>
              <w:rPr>
                <w:rFonts w:ascii="Arial" w:hAnsi="Arial" w:cs="Arial"/>
                <w:i/>
                <w:sz w:val="16"/>
                <w:szCs w:val="16"/>
                <w:lang w:val="es-AR"/>
              </w:rPr>
            </w:pPr>
            <w:r w:rsidRPr="00802471">
              <w:rPr>
                <w:rFonts w:ascii="Arial" w:hAnsi="Arial" w:cs="Arial"/>
                <w:i/>
                <w:sz w:val="16"/>
                <w:szCs w:val="16"/>
                <w:lang w:val="es-AR"/>
              </w:rPr>
              <w:t xml:space="preserve">Proteus </w:t>
            </w:r>
            <w:proofErr w:type="spellStart"/>
            <w:r w:rsidRPr="00802471">
              <w:rPr>
                <w:rFonts w:ascii="Arial" w:hAnsi="Arial" w:cs="Arial"/>
                <w:i/>
                <w:sz w:val="16"/>
                <w:szCs w:val="16"/>
                <w:lang w:val="es-AR"/>
              </w:rPr>
              <w:t>mirabilis</w:t>
            </w:r>
            <w:proofErr w:type="spellEnd"/>
          </w:p>
        </w:tc>
        <w:tc>
          <w:tcPr>
            <w:tcW w:w="1332" w:type="pct"/>
            <w:vAlign w:val="center"/>
          </w:tcPr>
          <w:p w14:paraId="2C6E6421" w14:textId="77777777" w:rsidR="008242CA" w:rsidRPr="00802471" w:rsidRDefault="008242CA" w:rsidP="00021D1B">
            <w:pPr>
              <w:spacing w:line="240" w:lineRule="auto"/>
              <w:jc w:val="center"/>
              <w:rPr>
                <w:rFonts w:ascii="Arial" w:hAnsi="Arial" w:cs="Arial"/>
                <w:i/>
                <w:sz w:val="16"/>
                <w:szCs w:val="16"/>
                <w:lang w:val="es-AR"/>
              </w:rPr>
            </w:pPr>
          </w:p>
        </w:tc>
      </w:tr>
      <w:tr w:rsidR="008242CA" w:rsidRPr="00151916" w14:paraId="3F146242" w14:textId="77777777" w:rsidTr="008242CA">
        <w:trPr>
          <w:jc w:val="center"/>
        </w:trPr>
        <w:tc>
          <w:tcPr>
            <w:tcW w:w="1286" w:type="pct"/>
            <w:vAlign w:val="center"/>
          </w:tcPr>
          <w:p w14:paraId="128DE1F8"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E.coli</w:t>
            </w:r>
            <w:proofErr w:type="spellEnd"/>
          </w:p>
        </w:tc>
        <w:tc>
          <w:tcPr>
            <w:tcW w:w="1238" w:type="pct"/>
            <w:vAlign w:val="center"/>
          </w:tcPr>
          <w:p w14:paraId="68229553" w14:textId="77777777" w:rsidR="008242CA" w:rsidRPr="00802471" w:rsidRDefault="008242CA" w:rsidP="00021D1B">
            <w:pPr>
              <w:spacing w:line="240" w:lineRule="auto"/>
              <w:ind w:left="29"/>
              <w:jc w:val="left"/>
              <w:rPr>
                <w:rFonts w:ascii="Arial" w:hAnsi="Arial" w:cs="Arial"/>
                <w:i/>
                <w:sz w:val="16"/>
                <w:szCs w:val="16"/>
                <w:lang w:val="es-AR"/>
              </w:rPr>
            </w:pPr>
            <w:proofErr w:type="spellStart"/>
            <w:r w:rsidRPr="00802471">
              <w:rPr>
                <w:rFonts w:ascii="Arial" w:hAnsi="Arial" w:cs="Arial"/>
                <w:i/>
                <w:sz w:val="16"/>
                <w:szCs w:val="16"/>
                <w:lang w:val="es-AR"/>
              </w:rPr>
              <w:t>Group</w:t>
            </w:r>
            <w:proofErr w:type="spellEnd"/>
            <w:r w:rsidRPr="00802471">
              <w:rPr>
                <w:rFonts w:ascii="Arial" w:hAnsi="Arial" w:cs="Arial"/>
                <w:i/>
                <w:sz w:val="16"/>
                <w:szCs w:val="16"/>
                <w:lang w:val="es-AR"/>
              </w:rPr>
              <w:t xml:space="preserve"> C </w:t>
            </w:r>
            <w:proofErr w:type="spellStart"/>
            <w:r w:rsidRPr="00802471">
              <w:rPr>
                <w:rFonts w:ascii="Arial" w:hAnsi="Arial" w:cs="Arial"/>
                <w:i/>
                <w:sz w:val="16"/>
                <w:szCs w:val="16"/>
                <w:lang w:val="es-AR"/>
              </w:rPr>
              <w:t>Streptococcus</w:t>
            </w:r>
            <w:proofErr w:type="spellEnd"/>
          </w:p>
        </w:tc>
        <w:tc>
          <w:tcPr>
            <w:tcW w:w="1144" w:type="pct"/>
            <w:vAlign w:val="center"/>
          </w:tcPr>
          <w:p w14:paraId="11C76DC4" w14:textId="77777777" w:rsidR="008242CA" w:rsidRPr="00802471" w:rsidRDefault="008242CA" w:rsidP="00021D1B">
            <w:pPr>
              <w:spacing w:line="240" w:lineRule="auto"/>
              <w:ind w:left="29"/>
              <w:jc w:val="left"/>
              <w:rPr>
                <w:rFonts w:ascii="Arial" w:hAnsi="Arial" w:cs="Arial"/>
                <w:i/>
                <w:sz w:val="16"/>
                <w:szCs w:val="16"/>
                <w:lang w:val="es-AR"/>
              </w:rPr>
            </w:pPr>
            <w:r w:rsidRPr="00802471">
              <w:rPr>
                <w:rFonts w:ascii="Arial" w:hAnsi="Arial" w:cs="Arial"/>
                <w:i/>
                <w:sz w:val="16"/>
                <w:szCs w:val="16"/>
                <w:lang w:val="es-AR"/>
              </w:rPr>
              <w:t xml:space="preserve">Proteus </w:t>
            </w:r>
            <w:proofErr w:type="spellStart"/>
            <w:r w:rsidRPr="00802471">
              <w:rPr>
                <w:rFonts w:ascii="Arial" w:hAnsi="Arial" w:cs="Arial"/>
                <w:i/>
                <w:sz w:val="16"/>
                <w:szCs w:val="16"/>
                <w:lang w:val="es-AR"/>
              </w:rPr>
              <w:t>vulgaris</w:t>
            </w:r>
            <w:proofErr w:type="spellEnd"/>
          </w:p>
        </w:tc>
        <w:tc>
          <w:tcPr>
            <w:tcW w:w="1332" w:type="pct"/>
            <w:vAlign w:val="center"/>
          </w:tcPr>
          <w:p w14:paraId="2ACABF29" w14:textId="77777777" w:rsidR="008242CA" w:rsidRPr="00802471" w:rsidRDefault="008242CA" w:rsidP="00021D1B">
            <w:pPr>
              <w:spacing w:line="240" w:lineRule="auto"/>
              <w:jc w:val="center"/>
              <w:rPr>
                <w:rFonts w:ascii="Arial" w:hAnsi="Arial" w:cs="Arial"/>
                <w:i/>
                <w:sz w:val="16"/>
                <w:szCs w:val="16"/>
                <w:lang w:val="es-AR"/>
              </w:rPr>
            </w:pPr>
          </w:p>
        </w:tc>
      </w:tr>
    </w:tbl>
    <w:p w14:paraId="0C0A5A11" w14:textId="77777777" w:rsidR="00227948" w:rsidRPr="00227948" w:rsidRDefault="00227948" w:rsidP="00B27EB4">
      <w:pPr>
        <w:pStyle w:val="Textoindependiente3"/>
        <w:snapToGrid w:val="0"/>
        <w:spacing w:line="240" w:lineRule="auto"/>
        <w:ind w:right="0"/>
        <w:rPr>
          <w:rFonts w:ascii="Arial" w:eastAsiaTheme="minorHAnsi" w:hAnsi="Arial" w:cs="Arial"/>
          <w:color w:val="auto"/>
          <w:sz w:val="20"/>
          <w:szCs w:val="20"/>
          <w:lang w:val="es-AR"/>
        </w:rPr>
      </w:pPr>
    </w:p>
    <w:p w14:paraId="042DFAB9" w14:textId="77777777" w:rsidR="00227948" w:rsidRPr="00227948" w:rsidRDefault="00227948" w:rsidP="00227948">
      <w:pPr>
        <w:pStyle w:val="Default"/>
        <w:ind w:firstLine="708"/>
        <w:jc w:val="both"/>
        <w:rPr>
          <w:rFonts w:ascii="Arial" w:hAnsi="Arial" w:cs="Arial"/>
          <w:b/>
          <w:color w:val="auto"/>
          <w:sz w:val="20"/>
          <w:szCs w:val="20"/>
        </w:rPr>
      </w:pPr>
      <w:r w:rsidRPr="00227948">
        <w:rPr>
          <w:rFonts w:ascii="Arial" w:hAnsi="Arial" w:cs="Arial"/>
          <w:b/>
          <w:color w:val="auto"/>
          <w:sz w:val="20"/>
          <w:szCs w:val="20"/>
        </w:rPr>
        <w:t>REPRODUCIBILIDAD</w:t>
      </w:r>
    </w:p>
    <w:p w14:paraId="72F835B0" w14:textId="77777777" w:rsidR="00227948" w:rsidRPr="00227948" w:rsidRDefault="00227948" w:rsidP="00227948">
      <w:pPr>
        <w:pStyle w:val="Textoindependiente2"/>
        <w:numPr>
          <w:ilvl w:val="1"/>
          <w:numId w:val="1"/>
        </w:numPr>
        <w:snapToGrid w:val="0"/>
        <w:spacing w:line="240" w:lineRule="auto"/>
        <w:ind w:right="0"/>
        <w:rPr>
          <w:rFonts w:ascii="Arial" w:hAnsi="Arial" w:cs="Arial"/>
          <w:b/>
          <w:spacing w:val="0"/>
          <w:sz w:val="20"/>
          <w:szCs w:val="20"/>
          <w:lang w:val="es-AR"/>
        </w:rPr>
      </w:pPr>
      <w:r w:rsidRPr="00227948">
        <w:rPr>
          <w:rFonts w:ascii="Arial" w:hAnsi="Arial" w:cs="Arial"/>
          <w:b/>
          <w:spacing w:val="0"/>
          <w:sz w:val="20"/>
          <w:szCs w:val="20"/>
          <w:lang w:val="es-AR"/>
        </w:rPr>
        <w:t>Reproducibilidad entre días</w:t>
      </w:r>
    </w:p>
    <w:p w14:paraId="3730A0C4" w14:textId="77777777" w:rsidR="00227948" w:rsidRPr="00227948" w:rsidRDefault="00227948" w:rsidP="00227948">
      <w:pPr>
        <w:pStyle w:val="Textoindependiente3"/>
        <w:snapToGrid w:val="0"/>
        <w:spacing w:line="240" w:lineRule="auto"/>
        <w:ind w:right="0"/>
        <w:rPr>
          <w:rFonts w:ascii="Arial" w:eastAsiaTheme="minorHAnsi" w:hAnsi="Arial" w:cs="Arial"/>
          <w:color w:val="auto"/>
          <w:spacing w:val="0"/>
          <w:sz w:val="20"/>
          <w:szCs w:val="20"/>
          <w:lang w:val="es-AR"/>
        </w:rPr>
      </w:pPr>
      <w:r w:rsidRPr="00227948">
        <w:rPr>
          <w:rFonts w:ascii="Arial" w:eastAsiaTheme="minorHAnsi" w:hAnsi="Arial" w:cs="Arial"/>
          <w:color w:val="auto"/>
          <w:spacing w:val="0"/>
          <w:sz w:val="20"/>
          <w:szCs w:val="20"/>
          <w:lang w:val="es-AR"/>
        </w:rPr>
        <w:t xml:space="preserve">Muestras negativas y positivas para </w:t>
      </w:r>
      <w:r w:rsidR="00802471">
        <w:rPr>
          <w:rFonts w:ascii="Arial" w:eastAsiaTheme="minorHAnsi" w:hAnsi="Arial" w:cs="Arial"/>
          <w:color w:val="auto"/>
          <w:spacing w:val="0"/>
          <w:sz w:val="20"/>
          <w:szCs w:val="20"/>
          <w:lang w:val="es-AR"/>
        </w:rPr>
        <w:t>Rotavirus</w:t>
      </w:r>
      <w:r w:rsidRPr="00227948">
        <w:rPr>
          <w:rFonts w:ascii="Arial" w:eastAsiaTheme="minorHAnsi" w:hAnsi="Arial" w:cs="Arial"/>
          <w:color w:val="auto"/>
          <w:spacing w:val="0"/>
          <w:sz w:val="20"/>
          <w:szCs w:val="20"/>
          <w:lang w:val="es-AR"/>
        </w:rPr>
        <w:t xml:space="preserve"> con títulos bajos, medianos y altos y positivas para </w:t>
      </w:r>
      <w:r w:rsidR="00802471">
        <w:rPr>
          <w:rFonts w:ascii="Arial" w:eastAsiaTheme="minorHAnsi" w:hAnsi="Arial" w:cs="Arial"/>
          <w:color w:val="auto"/>
          <w:spacing w:val="0"/>
          <w:sz w:val="20"/>
          <w:szCs w:val="20"/>
          <w:lang w:val="es-AR"/>
        </w:rPr>
        <w:t>Adenovirus</w:t>
      </w:r>
      <w:r w:rsidRPr="00227948">
        <w:rPr>
          <w:rFonts w:ascii="Arial" w:eastAsiaTheme="minorHAnsi" w:hAnsi="Arial" w:cs="Arial"/>
          <w:color w:val="auto"/>
          <w:spacing w:val="0"/>
          <w:sz w:val="20"/>
          <w:szCs w:val="20"/>
          <w:lang w:val="es-AR"/>
        </w:rPr>
        <w:t xml:space="preserve"> con títulos bajos, medianos y altos se testearon en 10 réplicas a lo largo de 10 días utilizando el mismo lote de </w:t>
      </w:r>
      <w:r w:rsidR="00802471">
        <w:rPr>
          <w:rFonts w:ascii="Arial" w:eastAsiaTheme="minorHAnsi" w:hAnsi="Arial" w:cs="Arial"/>
          <w:color w:val="auto"/>
          <w:spacing w:val="0"/>
          <w:sz w:val="20"/>
          <w:szCs w:val="20"/>
          <w:lang w:val="es-AR"/>
        </w:rPr>
        <w:t>Rotavirus</w:t>
      </w:r>
      <w:r w:rsidRPr="00227948">
        <w:rPr>
          <w:rFonts w:ascii="Arial" w:eastAsiaTheme="minorHAnsi" w:hAnsi="Arial" w:cs="Arial"/>
          <w:color w:val="auto"/>
          <w:spacing w:val="0"/>
          <w:sz w:val="20"/>
          <w:szCs w:val="20"/>
          <w:lang w:val="es-AR"/>
        </w:rPr>
        <w:t xml:space="preserve"> y </w:t>
      </w:r>
      <w:r w:rsidR="00802471">
        <w:rPr>
          <w:rFonts w:ascii="Arial" w:eastAsiaTheme="minorHAnsi" w:hAnsi="Arial" w:cs="Arial"/>
          <w:color w:val="auto"/>
          <w:spacing w:val="0"/>
          <w:sz w:val="20"/>
          <w:szCs w:val="20"/>
          <w:lang w:val="es-AR"/>
        </w:rPr>
        <w:t>Adenovirus</w:t>
      </w:r>
      <w:r w:rsidRPr="00227948">
        <w:rPr>
          <w:rFonts w:ascii="Arial" w:eastAsiaTheme="minorHAnsi" w:hAnsi="Arial" w:cs="Arial"/>
          <w:color w:val="auto"/>
          <w:spacing w:val="0"/>
          <w:sz w:val="20"/>
          <w:szCs w:val="20"/>
          <w:lang w:val="es-AR"/>
        </w:rPr>
        <w:t xml:space="preserve"> Combo Prueba Rápida en </w:t>
      </w:r>
      <w:proofErr w:type="spellStart"/>
      <w:r w:rsidRPr="00227948">
        <w:rPr>
          <w:rFonts w:ascii="Arial" w:eastAsiaTheme="minorHAnsi" w:hAnsi="Arial" w:cs="Arial"/>
          <w:color w:val="auto"/>
          <w:spacing w:val="0"/>
          <w:sz w:val="20"/>
          <w:szCs w:val="20"/>
          <w:lang w:val="es-AR"/>
        </w:rPr>
        <w:t>Cassette</w:t>
      </w:r>
      <w:proofErr w:type="spellEnd"/>
      <w:r w:rsidRPr="00227948">
        <w:rPr>
          <w:rFonts w:ascii="Arial" w:eastAsiaTheme="minorHAnsi" w:hAnsi="Arial" w:cs="Arial"/>
          <w:color w:val="auto"/>
          <w:spacing w:val="0"/>
          <w:sz w:val="20"/>
          <w:szCs w:val="20"/>
          <w:lang w:val="es-AR"/>
        </w:rPr>
        <w:t>. Los resultados del test fueron consistentes durante los diez días de ensayo.</w:t>
      </w:r>
    </w:p>
    <w:p w14:paraId="5F94548B" w14:textId="77777777" w:rsidR="00227948" w:rsidRPr="00227948" w:rsidRDefault="00227948" w:rsidP="00227948">
      <w:pPr>
        <w:spacing w:line="240" w:lineRule="auto"/>
        <w:rPr>
          <w:rFonts w:ascii="Arial" w:hAnsi="Arial" w:cs="Arial"/>
          <w:b/>
          <w:i/>
          <w:sz w:val="20"/>
          <w:szCs w:val="20"/>
          <w:lang w:val="es-AR"/>
        </w:rPr>
      </w:pPr>
    </w:p>
    <w:p w14:paraId="587C546D" w14:textId="77777777" w:rsidR="00227948" w:rsidRPr="00227948" w:rsidRDefault="00227948" w:rsidP="00227948">
      <w:pPr>
        <w:pStyle w:val="Textoindependiente2"/>
        <w:numPr>
          <w:ilvl w:val="1"/>
          <w:numId w:val="1"/>
        </w:numPr>
        <w:snapToGrid w:val="0"/>
        <w:spacing w:line="240" w:lineRule="auto"/>
        <w:ind w:right="0"/>
        <w:rPr>
          <w:rFonts w:ascii="Arial" w:hAnsi="Arial" w:cs="Arial"/>
          <w:b/>
          <w:spacing w:val="0"/>
          <w:sz w:val="20"/>
          <w:szCs w:val="20"/>
          <w:lang w:val="es-AR"/>
        </w:rPr>
      </w:pPr>
      <w:r w:rsidRPr="00227948">
        <w:rPr>
          <w:rFonts w:ascii="Arial" w:hAnsi="Arial" w:cs="Arial"/>
          <w:b/>
          <w:spacing w:val="0"/>
          <w:sz w:val="20"/>
          <w:szCs w:val="20"/>
          <w:lang w:val="es-AR"/>
        </w:rPr>
        <w:t>Reproducibilidad entre lotes (variabilidad lote a lote)</w:t>
      </w:r>
    </w:p>
    <w:p w14:paraId="34BFC412" w14:textId="77777777" w:rsidR="00227948" w:rsidRPr="00227948" w:rsidRDefault="00227948" w:rsidP="00227948">
      <w:pPr>
        <w:pStyle w:val="Textoindependiente3"/>
        <w:snapToGrid w:val="0"/>
        <w:spacing w:line="240" w:lineRule="auto"/>
        <w:ind w:right="0"/>
        <w:rPr>
          <w:rFonts w:ascii="Arial" w:eastAsiaTheme="minorHAnsi" w:hAnsi="Arial" w:cs="Arial"/>
          <w:color w:val="auto"/>
          <w:spacing w:val="0"/>
          <w:sz w:val="20"/>
          <w:szCs w:val="20"/>
          <w:lang w:val="es-AR"/>
        </w:rPr>
      </w:pPr>
      <w:r w:rsidRPr="00227948">
        <w:rPr>
          <w:rFonts w:ascii="Arial" w:eastAsiaTheme="minorHAnsi" w:hAnsi="Arial" w:cs="Arial"/>
          <w:color w:val="auto"/>
          <w:spacing w:val="0"/>
          <w:sz w:val="20"/>
          <w:szCs w:val="20"/>
          <w:lang w:val="es-AR"/>
        </w:rPr>
        <w:t xml:space="preserve">Muestras negativas y positivas para </w:t>
      </w:r>
      <w:r w:rsidR="00802471">
        <w:rPr>
          <w:rFonts w:ascii="Arial" w:eastAsiaTheme="minorHAnsi" w:hAnsi="Arial" w:cs="Arial"/>
          <w:color w:val="auto"/>
          <w:spacing w:val="0"/>
          <w:sz w:val="20"/>
          <w:szCs w:val="20"/>
          <w:lang w:val="es-AR"/>
        </w:rPr>
        <w:t>Rotavirus</w:t>
      </w:r>
      <w:r w:rsidRPr="00227948">
        <w:rPr>
          <w:rFonts w:ascii="Arial" w:eastAsiaTheme="minorHAnsi" w:hAnsi="Arial" w:cs="Arial"/>
          <w:color w:val="auto"/>
          <w:spacing w:val="0"/>
          <w:sz w:val="20"/>
          <w:szCs w:val="20"/>
          <w:lang w:val="es-AR"/>
        </w:rPr>
        <w:t xml:space="preserve"> con títulos bajos, medianos y altos y positivas para </w:t>
      </w:r>
      <w:r w:rsidR="00802471">
        <w:rPr>
          <w:rFonts w:ascii="Arial" w:eastAsiaTheme="minorHAnsi" w:hAnsi="Arial" w:cs="Arial"/>
          <w:color w:val="auto"/>
          <w:spacing w:val="0"/>
          <w:sz w:val="20"/>
          <w:szCs w:val="20"/>
          <w:lang w:val="es-AR"/>
        </w:rPr>
        <w:t>Adenovirus</w:t>
      </w:r>
      <w:r w:rsidRPr="00227948">
        <w:rPr>
          <w:rFonts w:ascii="Arial" w:eastAsiaTheme="minorHAnsi" w:hAnsi="Arial" w:cs="Arial"/>
          <w:color w:val="auto"/>
          <w:spacing w:val="0"/>
          <w:sz w:val="20"/>
          <w:szCs w:val="20"/>
          <w:lang w:val="es-AR"/>
        </w:rPr>
        <w:t xml:space="preserve"> con títulos bajos, medianos y altos se testearon en 10 réplicas utilizando 3 lotes de </w:t>
      </w:r>
      <w:r w:rsidR="00802471">
        <w:rPr>
          <w:rFonts w:ascii="Arial" w:eastAsiaTheme="minorHAnsi" w:hAnsi="Arial" w:cs="Arial"/>
          <w:color w:val="auto"/>
          <w:spacing w:val="0"/>
          <w:sz w:val="20"/>
          <w:szCs w:val="20"/>
          <w:lang w:val="es-AR"/>
        </w:rPr>
        <w:t>Rotavirus</w:t>
      </w:r>
      <w:r w:rsidRPr="00227948">
        <w:rPr>
          <w:rFonts w:ascii="Arial" w:eastAsiaTheme="minorHAnsi" w:hAnsi="Arial" w:cs="Arial"/>
          <w:color w:val="auto"/>
          <w:spacing w:val="0"/>
          <w:sz w:val="20"/>
          <w:szCs w:val="20"/>
          <w:lang w:val="es-AR"/>
        </w:rPr>
        <w:t xml:space="preserve"> y </w:t>
      </w:r>
      <w:r w:rsidR="00802471">
        <w:rPr>
          <w:rFonts w:ascii="Arial" w:eastAsiaTheme="minorHAnsi" w:hAnsi="Arial" w:cs="Arial"/>
          <w:color w:val="auto"/>
          <w:spacing w:val="0"/>
          <w:sz w:val="20"/>
          <w:szCs w:val="20"/>
          <w:lang w:val="es-AR"/>
        </w:rPr>
        <w:t>Adenovirus</w:t>
      </w:r>
      <w:r w:rsidRPr="00227948">
        <w:rPr>
          <w:rFonts w:ascii="Arial" w:eastAsiaTheme="minorHAnsi" w:hAnsi="Arial" w:cs="Arial"/>
          <w:color w:val="auto"/>
          <w:spacing w:val="0"/>
          <w:sz w:val="20"/>
          <w:szCs w:val="20"/>
          <w:lang w:val="es-AR"/>
        </w:rPr>
        <w:t xml:space="preserve"> Combo Prueba Rápida en </w:t>
      </w:r>
      <w:proofErr w:type="spellStart"/>
      <w:r w:rsidRPr="00227948">
        <w:rPr>
          <w:rFonts w:ascii="Arial" w:eastAsiaTheme="minorHAnsi" w:hAnsi="Arial" w:cs="Arial"/>
          <w:color w:val="auto"/>
          <w:spacing w:val="0"/>
          <w:sz w:val="20"/>
          <w:szCs w:val="20"/>
          <w:lang w:val="es-AR"/>
        </w:rPr>
        <w:t>Cassette</w:t>
      </w:r>
      <w:proofErr w:type="spellEnd"/>
      <w:r w:rsidRPr="00227948">
        <w:rPr>
          <w:rFonts w:ascii="Arial" w:eastAsiaTheme="minorHAnsi" w:hAnsi="Arial" w:cs="Arial"/>
          <w:color w:val="auto"/>
          <w:spacing w:val="0"/>
          <w:sz w:val="20"/>
          <w:szCs w:val="20"/>
          <w:lang w:val="es-AR"/>
        </w:rPr>
        <w:t>. Los resultados del test fueron consistentes para los tres ensayados.</w:t>
      </w:r>
    </w:p>
    <w:p w14:paraId="3BD1C4A6" w14:textId="77777777" w:rsidR="00B27EB4" w:rsidRPr="00F6540E" w:rsidRDefault="00B27EB4" w:rsidP="0085642A">
      <w:pPr>
        <w:pStyle w:val="Textoindependiente3"/>
        <w:snapToGrid w:val="0"/>
        <w:spacing w:line="240" w:lineRule="auto"/>
        <w:ind w:right="0"/>
        <w:rPr>
          <w:rFonts w:ascii="Arial" w:hAnsi="Arial" w:cs="Arial"/>
          <w:b/>
          <w:color w:val="auto"/>
          <w:spacing w:val="0"/>
          <w:sz w:val="20"/>
          <w:szCs w:val="20"/>
          <w:lang w:val="es-AR"/>
        </w:rPr>
      </w:pPr>
    </w:p>
    <w:p w14:paraId="7971F389" w14:textId="77777777" w:rsidR="0085642A" w:rsidRPr="00F6540E" w:rsidRDefault="009737DB" w:rsidP="0085642A">
      <w:pPr>
        <w:pStyle w:val="Textoindependiente3"/>
        <w:snapToGrid w:val="0"/>
        <w:spacing w:line="240" w:lineRule="auto"/>
        <w:ind w:right="0"/>
        <w:rPr>
          <w:rFonts w:ascii="Arial" w:hAnsi="Arial" w:cs="Arial"/>
          <w:b/>
          <w:color w:val="auto"/>
          <w:spacing w:val="0"/>
          <w:sz w:val="20"/>
          <w:szCs w:val="20"/>
          <w:lang w:val="es-AR"/>
        </w:rPr>
      </w:pPr>
      <w:r w:rsidRPr="00F6540E">
        <w:rPr>
          <w:rFonts w:ascii="Arial" w:hAnsi="Arial" w:cs="Arial"/>
          <w:b/>
          <w:color w:val="auto"/>
          <w:spacing w:val="0"/>
          <w:sz w:val="20"/>
          <w:szCs w:val="20"/>
          <w:lang w:val="es-AR"/>
        </w:rPr>
        <w:t>R</w:t>
      </w:r>
      <w:r w:rsidR="0085642A" w:rsidRPr="00F6540E">
        <w:rPr>
          <w:rFonts w:ascii="Arial" w:hAnsi="Arial" w:cs="Arial"/>
          <w:b/>
          <w:color w:val="auto"/>
          <w:spacing w:val="0"/>
          <w:sz w:val="20"/>
          <w:szCs w:val="20"/>
          <w:lang w:val="es-AR"/>
        </w:rPr>
        <w:t>eferencias Bibliográfica</w:t>
      </w:r>
    </w:p>
    <w:p w14:paraId="2398C9CE"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proofErr w:type="spellStart"/>
      <w:r w:rsidRPr="00F6540E">
        <w:rPr>
          <w:rFonts w:ascii="Arial" w:hAnsi="Arial" w:cs="Arial"/>
          <w:sz w:val="20"/>
          <w:szCs w:val="20"/>
        </w:rPr>
        <w:t>Wadell</w:t>
      </w:r>
      <w:proofErr w:type="spellEnd"/>
      <w:r w:rsidRPr="00F6540E">
        <w:rPr>
          <w:rFonts w:ascii="Arial" w:hAnsi="Arial" w:cs="Arial"/>
          <w:sz w:val="20"/>
          <w:szCs w:val="20"/>
        </w:rPr>
        <w:t>, G. Laboratory Diagnosis of Infectious Diseases: Principles and Practices. New York: Springer-Verlag, Volume II, 1988: 284-300.</w:t>
      </w:r>
    </w:p>
    <w:p w14:paraId="3782A134"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r w:rsidRPr="00F6540E">
        <w:rPr>
          <w:rFonts w:ascii="Arial" w:hAnsi="Arial" w:cs="Arial"/>
          <w:sz w:val="20"/>
          <w:szCs w:val="20"/>
        </w:rPr>
        <w:t xml:space="preserve">WILHELMI I, ROMAN E, SANCHEZ-FAUQUIER A. Viruses causing gastroenteritis. </w:t>
      </w:r>
      <w:proofErr w:type="spellStart"/>
      <w:r w:rsidRPr="00F6540E">
        <w:rPr>
          <w:rFonts w:ascii="Arial" w:hAnsi="Arial" w:cs="Arial"/>
          <w:sz w:val="20"/>
          <w:szCs w:val="20"/>
        </w:rPr>
        <w:t>ClinMicrobiol</w:t>
      </w:r>
      <w:proofErr w:type="spellEnd"/>
      <w:r w:rsidRPr="00F6540E">
        <w:rPr>
          <w:rFonts w:ascii="Arial" w:hAnsi="Arial" w:cs="Arial"/>
          <w:sz w:val="20"/>
          <w:szCs w:val="20"/>
        </w:rPr>
        <w:t xml:space="preserve"> Infect. April. 2003, vol.9:247-262</w:t>
      </w:r>
    </w:p>
    <w:p w14:paraId="296F18AA"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r w:rsidRPr="00F6540E">
        <w:rPr>
          <w:rFonts w:ascii="Arial" w:hAnsi="Arial" w:cs="Arial"/>
          <w:sz w:val="20"/>
          <w:szCs w:val="20"/>
        </w:rPr>
        <w:t xml:space="preserve">Cubitt, WD (1982) </w:t>
      </w:r>
      <w:r w:rsidR="00802471">
        <w:rPr>
          <w:rFonts w:ascii="Arial" w:hAnsi="Arial" w:cs="Arial"/>
          <w:sz w:val="20"/>
          <w:szCs w:val="20"/>
        </w:rPr>
        <w:t>Rotavirus</w:t>
      </w:r>
      <w:r w:rsidRPr="00F6540E">
        <w:rPr>
          <w:rFonts w:ascii="Arial" w:hAnsi="Arial" w:cs="Arial"/>
          <w:sz w:val="20"/>
          <w:szCs w:val="20"/>
        </w:rPr>
        <w:t xml:space="preserve"> Infection: An Unexpected Hazard in Units Caring for the Elderly. Geriatric Medicine Today 1: 33-38</w:t>
      </w:r>
    </w:p>
    <w:p w14:paraId="26120441"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r w:rsidRPr="00F6540E">
        <w:rPr>
          <w:rFonts w:ascii="Arial" w:hAnsi="Arial" w:cs="Arial"/>
          <w:sz w:val="20"/>
          <w:szCs w:val="20"/>
        </w:rPr>
        <w:t xml:space="preserve">Hung, T et al (1984) Waterborne outbreak of </w:t>
      </w:r>
      <w:r w:rsidR="00802471">
        <w:rPr>
          <w:rFonts w:ascii="Arial" w:hAnsi="Arial" w:cs="Arial"/>
          <w:sz w:val="20"/>
          <w:szCs w:val="20"/>
        </w:rPr>
        <w:t>Rotavirus</w:t>
      </w:r>
      <w:r w:rsidRPr="00F6540E">
        <w:rPr>
          <w:rFonts w:ascii="Arial" w:hAnsi="Arial" w:cs="Arial"/>
          <w:sz w:val="20"/>
          <w:szCs w:val="20"/>
        </w:rPr>
        <w:t xml:space="preserve"> </w:t>
      </w:r>
      <w:proofErr w:type="spellStart"/>
      <w:r w:rsidRPr="00F6540E">
        <w:rPr>
          <w:rFonts w:ascii="Arial" w:hAnsi="Arial" w:cs="Arial"/>
          <w:sz w:val="20"/>
          <w:szCs w:val="20"/>
        </w:rPr>
        <w:t>Diarrhoea</w:t>
      </w:r>
      <w:proofErr w:type="spellEnd"/>
      <w:r w:rsidRPr="00F6540E">
        <w:rPr>
          <w:rFonts w:ascii="Arial" w:hAnsi="Arial" w:cs="Arial"/>
          <w:sz w:val="20"/>
          <w:szCs w:val="20"/>
        </w:rPr>
        <w:t xml:space="preserve"> in Adults in China caused by a Novel </w:t>
      </w:r>
      <w:r w:rsidR="00802471">
        <w:rPr>
          <w:rFonts w:ascii="Arial" w:hAnsi="Arial" w:cs="Arial"/>
          <w:sz w:val="20"/>
          <w:szCs w:val="20"/>
        </w:rPr>
        <w:t>Rotavirus</w:t>
      </w:r>
      <w:r w:rsidRPr="00F6540E">
        <w:rPr>
          <w:rFonts w:ascii="Arial" w:hAnsi="Arial" w:cs="Arial"/>
          <w:sz w:val="20"/>
          <w:szCs w:val="20"/>
        </w:rPr>
        <w:t>. Lancet, May 26;1(8387): 1139-1142</w:t>
      </w:r>
    </w:p>
    <w:p w14:paraId="1C3A0AEE"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r w:rsidRPr="00F6540E">
        <w:rPr>
          <w:rFonts w:ascii="Arial" w:hAnsi="Arial" w:cs="Arial"/>
          <w:sz w:val="20"/>
          <w:szCs w:val="20"/>
        </w:rPr>
        <w:t xml:space="preserve">Cukor, G; Perron, DM; Hudson, R and </w:t>
      </w:r>
      <w:proofErr w:type="spellStart"/>
      <w:r w:rsidRPr="00F6540E">
        <w:rPr>
          <w:rFonts w:ascii="Arial" w:hAnsi="Arial" w:cs="Arial"/>
          <w:sz w:val="20"/>
          <w:szCs w:val="20"/>
        </w:rPr>
        <w:t>Blacklow</w:t>
      </w:r>
      <w:proofErr w:type="spellEnd"/>
      <w:r w:rsidRPr="00F6540E">
        <w:rPr>
          <w:rFonts w:ascii="Arial" w:hAnsi="Arial" w:cs="Arial"/>
          <w:sz w:val="20"/>
          <w:szCs w:val="20"/>
        </w:rPr>
        <w:t xml:space="preserve">, NR (1984) Detection of </w:t>
      </w:r>
      <w:r w:rsidR="00802471">
        <w:rPr>
          <w:rFonts w:ascii="Arial" w:hAnsi="Arial" w:cs="Arial"/>
          <w:sz w:val="20"/>
          <w:szCs w:val="20"/>
        </w:rPr>
        <w:t>Rotavirus</w:t>
      </w:r>
      <w:r w:rsidRPr="00F6540E">
        <w:rPr>
          <w:rFonts w:ascii="Arial" w:hAnsi="Arial" w:cs="Arial"/>
          <w:sz w:val="20"/>
          <w:szCs w:val="20"/>
        </w:rPr>
        <w:t xml:space="preserve"> in Human Stools by Using Monoclonal Antibody. J. Clin. </w:t>
      </w:r>
      <w:proofErr w:type="spellStart"/>
      <w:r w:rsidRPr="00F6540E">
        <w:rPr>
          <w:rFonts w:ascii="Arial" w:hAnsi="Arial" w:cs="Arial"/>
          <w:sz w:val="20"/>
          <w:szCs w:val="20"/>
        </w:rPr>
        <w:t>Microl</w:t>
      </w:r>
      <w:proofErr w:type="spellEnd"/>
      <w:r w:rsidRPr="00F6540E">
        <w:rPr>
          <w:rFonts w:ascii="Arial" w:hAnsi="Arial" w:cs="Arial"/>
          <w:sz w:val="20"/>
          <w:szCs w:val="20"/>
        </w:rPr>
        <w:t>. 19: 888-892</w:t>
      </w:r>
    </w:p>
    <w:p w14:paraId="79C213B7"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r w:rsidRPr="00F6540E">
        <w:rPr>
          <w:rFonts w:ascii="Arial" w:hAnsi="Arial" w:cs="Arial"/>
          <w:sz w:val="20"/>
          <w:szCs w:val="20"/>
        </w:rPr>
        <w:t xml:space="preserve">Wood, D. J. and A. S. Bailey. “Detection of </w:t>
      </w:r>
      <w:r w:rsidR="00802471">
        <w:rPr>
          <w:rFonts w:ascii="Arial" w:hAnsi="Arial" w:cs="Arial"/>
          <w:sz w:val="20"/>
          <w:szCs w:val="20"/>
        </w:rPr>
        <w:t>Adenovirus</w:t>
      </w:r>
      <w:r w:rsidRPr="00F6540E">
        <w:rPr>
          <w:rFonts w:ascii="Arial" w:hAnsi="Arial" w:cs="Arial"/>
          <w:sz w:val="20"/>
          <w:szCs w:val="20"/>
        </w:rPr>
        <w:t xml:space="preserve"> Types 40 and 41 in Stool Specimens by Immune Electron Microscopy.” Journal of Medical Virology, 1987; 21: 191-199.</w:t>
      </w:r>
    </w:p>
    <w:p w14:paraId="257B49B8"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proofErr w:type="spellStart"/>
      <w:r w:rsidRPr="00DA47B3">
        <w:rPr>
          <w:rFonts w:ascii="Arial" w:hAnsi="Arial" w:cs="Arial"/>
          <w:sz w:val="20"/>
          <w:szCs w:val="20"/>
          <w:lang w:val="es-AR"/>
        </w:rPr>
        <w:t>Nishio</w:t>
      </w:r>
      <w:proofErr w:type="spellEnd"/>
      <w:r w:rsidRPr="00DA47B3">
        <w:rPr>
          <w:rFonts w:ascii="Arial" w:hAnsi="Arial" w:cs="Arial"/>
          <w:sz w:val="20"/>
          <w:szCs w:val="20"/>
          <w:lang w:val="es-AR"/>
        </w:rPr>
        <w:t xml:space="preserve">, </w:t>
      </w:r>
      <w:proofErr w:type="spellStart"/>
      <w:r w:rsidRPr="00DA47B3">
        <w:rPr>
          <w:rFonts w:ascii="Arial" w:hAnsi="Arial" w:cs="Arial"/>
          <w:sz w:val="20"/>
          <w:szCs w:val="20"/>
          <w:lang w:val="es-AR"/>
        </w:rPr>
        <w:t>Osamu</w:t>
      </w:r>
      <w:proofErr w:type="spellEnd"/>
      <w:r w:rsidRPr="00DA47B3">
        <w:rPr>
          <w:rFonts w:ascii="Arial" w:hAnsi="Arial" w:cs="Arial"/>
          <w:sz w:val="20"/>
          <w:szCs w:val="20"/>
          <w:lang w:val="es-AR"/>
        </w:rPr>
        <w:t xml:space="preserve">, M. </w:t>
      </w:r>
      <w:proofErr w:type="spellStart"/>
      <w:r w:rsidRPr="00DA47B3">
        <w:rPr>
          <w:rFonts w:ascii="Arial" w:hAnsi="Arial" w:cs="Arial"/>
          <w:sz w:val="20"/>
          <w:szCs w:val="20"/>
          <w:lang w:val="es-AR"/>
        </w:rPr>
        <w:t>Ooseto</w:t>
      </w:r>
      <w:proofErr w:type="spellEnd"/>
      <w:r w:rsidRPr="00DA47B3">
        <w:rPr>
          <w:rFonts w:ascii="Arial" w:hAnsi="Arial" w:cs="Arial"/>
          <w:sz w:val="20"/>
          <w:szCs w:val="20"/>
          <w:lang w:val="es-AR"/>
        </w:rPr>
        <w:t xml:space="preserve">, K. </w:t>
      </w:r>
      <w:proofErr w:type="spellStart"/>
      <w:r w:rsidRPr="00DA47B3">
        <w:rPr>
          <w:rFonts w:ascii="Arial" w:hAnsi="Arial" w:cs="Arial"/>
          <w:sz w:val="20"/>
          <w:szCs w:val="20"/>
          <w:lang w:val="es-AR"/>
        </w:rPr>
        <w:t>Takagi</w:t>
      </w:r>
      <w:proofErr w:type="spellEnd"/>
      <w:r w:rsidRPr="00DA47B3">
        <w:rPr>
          <w:rFonts w:ascii="Arial" w:hAnsi="Arial" w:cs="Arial"/>
          <w:sz w:val="20"/>
          <w:szCs w:val="20"/>
          <w:lang w:val="es-AR"/>
        </w:rPr>
        <w:t xml:space="preserve">, Y. </w:t>
      </w:r>
      <w:proofErr w:type="spellStart"/>
      <w:r w:rsidRPr="00DA47B3">
        <w:rPr>
          <w:rFonts w:ascii="Arial" w:hAnsi="Arial" w:cs="Arial"/>
          <w:sz w:val="20"/>
          <w:szCs w:val="20"/>
          <w:lang w:val="es-AR"/>
        </w:rPr>
        <w:t>Yamasita</w:t>
      </w:r>
      <w:proofErr w:type="spellEnd"/>
      <w:r w:rsidRPr="00DA47B3">
        <w:rPr>
          <w:rFonts w:ascii="Arial" w:hAnsi="Arial" w:cs="Arial"/>
          <w:sz w:val="20"/>
          <w:szCs w:val="20"/>
          <w:lang w:val="es-AR"/>
        </w:rPr>
        <w:t xml:space="preserve">, Y. Ishihara, and S. </w:t>
      </w:r>
      <w:proofErr w:type="spellStart"/>
      <w:r w:rsidRPr="00DA47B3">
        <w:rPr>
          <w:rFonts w:ascii="Arial" w:hAnsi="Arial" w:cs="Arial"/>
          <w:sz w:val="20"/>
          <w:szCs w:val="20"/>
          <w:lang w:val="es-AR"/>
        </w:rPr>
        <w:t>Isomura</w:t>
      </w:r>
      <w:proofErr w:type="spellEnd"/>
      <w:r w:rsidRPr="00DA47B3">
        <w:rPr>
          <w:rFonts w:ascii="Arial" w:hAnsi="Arial" w:cs="Arial"/>
          <w:sz w:val="20"/>
          <w:szCs w:val="20"/>
          <w:lang w:val="es-AR"/>
        </w:rPr>
        <w:t xml:space="preserve">. </w:t>
      </w:r>
      <w:r w:rsidRPr="00F6540E">
        <w:rPr>
          <w:rFonts w:ascii="Arial" w:hAnsi="Arial" w:cs="Arial"/>
          <w:sz w:val="20"/>
          <w:szCs w:val="20"/>
        </w:rPr>
        <w:t xml:space="preserve">“Enzyme-Linked Immunosorbent Assay Employing Monoclonal Antibodies for Direct Identification of Enteric </w:t>
      </w:r>
      <w:r w:rsidR="00802471">
        <w:rPr>
          <w:rFonts w:ascii="Arial" w:hAnsi="Arial" w:cs="Arial"/>
          <w:sz w:val="20"/>
          <w:szCs w:val="20"/>
        </w:rPr>
        <w:t>Adenovirus</w:t>
      </w:r>
      <w:r w:rsidRPr="00F6540E">
        <w:rPr>
          <w:rFonts w:ascii="Arial" w:hAnsi="Arial" w:cs="Arial"/>
          <w:sz w:val="20"/>
          <w:szCs w:val="20"/>
        </w:rPr>
        <w:t xml:space="preserve">es (Ad40, 41) in Feces.” </w:t>
      </w:r>
      <w:proofErr w:type="spellStart"/>
      <w:r w:rsidRPr="00F6540E">
        <w:rPr>
          <w:rFonts w:ascii="Arial" w:hAnsi="Arial" w:cs="Arial"/>
          <w:sz w:val="20"/>
          <w:szCs w:val="20"/>
        </w:rPr>
        <w:t>Microbiol</w:t>
      </w:r>
      <w:proofErr w:type="spellEnd"/>
      <w:r w:rsidRPr="00F6540E">
        <w:rPr>
          <w:rFonts w:ascii="Arial" w:hAnsi="Arial" w:cs="Arial"/>
          <w:sz w:val="20"/>
          <w:szCs w:val="20"/>
        </w:rPr>
        <w:t>. Immunol. 1990; 34(10): 871-877.</w:t>
      </w:r>
    </w:p>
    <w:p w14:paraId="05C7E39A"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r w:rsidRPr="00F6540E">
        <w:rPr>
          <w:rFonts w:ascii="Arial" w:hAnsi="Arial" w:cs="Arial"/>
          <w:sz w:val="20"/>
          <w:szCs w:val="20"/>
        </w:rPr>
        <w:t xml:space="preserve">Wood, D. J., K. </w:t>
      </w:r>
      <w:proofErr w:type="spellStart"/>
      <w:r w:rsidRPr="00F6540E">
        <w:rPr>
          <w:rFonts w:ascii="Arial" w:hAnsi="Arial" w:cs="Arial"/>
          <w:sz w:val="20"/>
          <w:szCs w:val="20"/>
        </w:rPr>
        <w:t>Bijlsma</w:t>
      </w:r>
      <w:proofErr w:type="spellEnd"/>
      <w:r w:rsidRPr="00F6540E">
        <w:rPr>
          <w:rFonts w:ascii="Arial" w:hAnsi="Arial" w:cs="Arial"/>
          <w:sz w:val="20"/>
          <w:szCs w:val="20"/>
        </w:rPr>
        <w:t xml:space="preserve">, J. C. de Jong, and C. Tonkin. “Evaluation of a Commercial Monoclonal Antibody-Based Enzyme Immunoassay for Detection of </w:t>
      </w:r>
      <w:r w:rsidR="00802471">
        <w:rPr>
          <w:rFonts w:ascii="Arial" w:hAnsi="Arial" w:cs="Arial"/>
          <w:sz w:val="20"/>
          <w:szCs w:val="20"/>
        </w:rPr>
        <w:t>Adenovirus</w:t>
      </w:r>
      <w:r w:rsidRPr="00F6540E">
        <w:rPr>
          <w:rFonts w:ascii="Arial" w:hAnsi="Arial" w:cs="Arial"/>
          <w:sz w:val="20"/>
          <w:szCs w:val="20"/>
        </w:rPr>
        <w:t xml:space="preserve"> Types 40 and 41 in Stool Specimens.” Journal of Clinical Microbiology, June 1989; 27(6): 1155-1158.</w:t>
      </w:r>
    </w:p>
    <w:p w14:paraId="6073308F" w14:textId="77777777" w:rsidR="00F6540E" w:rsidRPr="00F6540E" w:rsidRDefault="00F6540E" w:rsidP="00F6540E">
      <w:pPr>
        <w:pStyle w:val="Textoindependiente2"/>
        <w:numPr>
          <w:ilvl w:val="0"/>
          <w:numId w:val="5"/>
        </w:numPr>
        <w:snapToGrid w:val="0"/>
        <w:spacing w:line="240" w:lineRule="auto"/>
        <w:ind w:left="709" w:right="0" w:hanging="283"/>
        <w:rPr>
          <w:rFonts w:ascii="Arial" w:hAnsi="Arial" w:cs="Arial"/>
          <w:sz w:val="20"/>
          <w:szCs w:val="20"/>
        </w:rPr>
      </w:pPr>
      <w:r w:rsidRPr="00F6540E">
        <w:rPr>
          <w:rFonts w:ascii="Arial" w:hAnsi="Arial" w:cs="Arial"/>
          <w:sz w:val="20"/>
          <w:szCs w:val="20"/>
        </w:rPr>
        <w:t xml:space="preserve">Thomas, Eva. E., D. Roscoe, L. Book, B. Bone, L. Browne, and V. </w:t>
      </w:r>
      <w:proofErr w:type="spellStart"/>
      <w:r w:rsidRPr="00F6540E">
        <w:rPr>
          <w:rFonts w:ascii="Arial" w:hAnsi="Arial" w:cs="Arial"/>
          <w:sz w:val="20"/>
          <w:szCs w:val="20"/>
        </w:rPr>
        <w:t>Mah</w:t>
      </w:r>
      <w:proofErr w:type="spellEnd"/>
      <w:r w:rsidRPr="00F6540E">
        <w:rPr>
          <w:rFonts w:ascii="Arial" w:hAnsi="Arial" w:cs="Arial"/>
          <w:sz w:val="20"/>
          <w:szCs w:val="20"/>
        </w:rPr>
        <w:t xml:space="preserve">. “The Utility of Latex Agglutination Assays in the Diagnosis of Pediatric Viral Gastroenteritis.” Am. J. Clin. </w:t>
      </w:r>
      <w:proofErr w:type="spellStart"/>
      <w:r w:rsidRPr="00F6540E">
        <w:rPr>
          <w:rFonts w:ascii="Arial" w:hAnsi="Arial" w:cs="Arial"/>
          <w:sz w:val="20"/>
          <w:szCs w:val="20"/>
        </w:rPr>
        <w:t>Pathol</w:t>
      </w:r>
      <w:proofErr w:type="spellEnd"/>
      <w:r w:rsidRPr="00F6540E">
        <w:rPr>
          <w:rFonts w:ascii="Arial" w:hAnsi="Arial" w:cs="Arial"/>
          <w:sz w:val="20"/>
          <w:szCs w:val="20"/>
        </w:rPr>
        <w:t>. 1994; 101:742-746.</w:t>
      </w:r>
    </w:p>
    <w:p w14:paraId="3E1ABED5" w14:textId="77777777" w:rsidR="00F6540E" w:rsidRPr="00F6540E" w:rsidRDefault="00F6540E" w:rsidP="0085642A">
      <w:pPr>
        <w:pStyle w:val="Textoindependiente3"/>
        <w:snapToGrid w:val="0"/>
        <w:spacing w:line="240" w:lineRule="auto"/>
        <w:ind w:right="0"/>
        <w:rPr>
          <w:rFonts w:ascii="Arial" w:hAnsi="Arial" w:cs="Arial"/>
          <w:b/>
          <w:color w:val="auto"/>
          <w:spacing w:val="0"/>
          <w:sz w:val="20"/>
          <w:szCs w:val="20"/>
          <w:lang w:val="es-AR"/>
        </w:rPr>
      </w:pPr>
    </w:p>
    <w:p w14:paraId="2317C5E6" w14:textId="77777777" w:rsidR="00470704" w:rsidRPr="00F6540E" w:rsidRDefault="00470704" w:rsidP="00D552CC">
      <w:pPr>
        <w:pStyle w:val="Textoindependiente2"/>
        <w:widowControl/>
        <w:overflowPunct/>
        <w:autoSpaceDE/>
        <w:autoSpaceDN/>
        <w:adjustRightInd/>
        <w:snapToGrid w:val="0"/>
        <w:spacing w:line="240" w:lineRule="auto"/>
        <w:ind w:right="0"/>
        <w:textAlignment w:val="auto"/>
        <w:rPr>
          <w:rFonts w:ascii="Arial" w:hAnsi="Arial" w:cs="Arial"/>
          <w:b/>
          <w:spacing w:val="0"/>
          <w:sz w:val="20"/>
          <w:szCs w:val="20"/>
        </w:rPr>
      </w:pPr>
      <w:proofErr w:type="spellStart"/>
      <w:r w:rsidRPr="00F6540E">
        <w:rPr>
          <w:rFonts w:ascii="Arial" w:hAnsi="Arial" w:cs="Arial"/>
          <w:b/>
          <w:spacing w:val="0"/>
          <w:sz w:val="20"/>
          <w:szCs w:val="20"/>
        </w:rPr>
        <w:t>Establecimiento</w:t>
      </w:r>
      <w:proofErr w:type="spellEnd"/>
      <w:r w:rsidRPr="00F6540E">
        <w:rPr>
          <w:rFonts w:ascii="Arial" w:hAnsi="Arial" w:cs="Arial"/>
          <w:b/>
          <w:spacing w:val="0"/>
          <w:sz w:val="20"/>
          <w:szCs w:val="20"/>
        </w:rPr>
        <w:t xml:space="preserve"> </w:t>
      </w:r>
      <w:proofErr w:type="spellStart"/>
      <w:r w:rsidRPr="00F6540E">
        <w:rPr>
          <w:rFonts w:ascii="Arial" w:hAnsi="Arial" w:cs="Arial"/>
          <w:b/>
          <w:spacing w:val="0"/>
          <w:sz w:val="20"/>
          <w:szCs w:val="20"/>
        </w:rPr>
        <w:t>elaborador</w:t>
      </w:r>
      <w:proofErr w:type="spellEnd"/>
      <w:r w:rsidRPr="00F6540E">
        <w:rPr>
          <w:rFonts w:ascii="Arial" w:hAnsi="Arial" w:cs="Arial"/>
          <w:b/>
          <w:spacing w:val="0"/>
          <w:sz w:val="20"/>
          <w:szCs w:val="20"/>
        </w:rPr>
        <w:t>:</w:t>
      </w:r>
    </w:p>
    <w:p w14:paraId="620FDE32" w14:textId="77777777" w:rsidR="00470704" w:rsidRPr="00F6540E" w:rsidRDefault="00470704" w:rsidP="00D552CC">
      <w:pPr>
        <w:pStyle w:val="Textoindependiente2"/>
        <w:snapToGrid w:val="0"/>
        <w:spacing w:line="240" w:lineRule="auto"/>
        <w:ind w:right="0"/>
        <w:rPr>
          <w:rFonts w:ascii="Arial" w:hAnsi="Arial" w:cs="Arial"/>
          <w:sz w:val="20"/>
          <w:szCs w:val="20"/>
        </w:rPr>
      </w:pPr>
      <w:r w:rsidRPr="00F6540E">
        <w:rPr>
          <w:rFonts w:ascii="Arial" w:hAnsi="Arial" w:cs="Arial"/>
          <w:sz w:val="20"/>
          <w:szCs w:val="20"/>
        </w:rPr>
        <w:t>HANGZHOU ALL TEST BIOTECH CO., LTD.</w:t>
      </w:r>
    </w:p>
    <w:p w14:paraId="15CC159C" w14:textId="77777777" w:rsidR="00470704" w:rsidRPr="00F6540E" w:rsidRDefault="00470704" w:rsidP="00D552CC">
      <w:pPr>
        <w:pStyle w:val="Textoindependiente2"/>
        <w:snapToGrid w:val="0"/>
        <w:spacing w:line="240" w:lineRule="auto"/>
        <w:ind w:right="0"/>
        <w:rPr>
          <w:rFonts w:ascii="Arial" w:hAnsi="Arial" w:cs="Arial"/>
          <w:sz w:val="20"/>
          <w:szCs w:val="20"/>
        </w:rPr>
      </w:pPr>
      <w:r w:rsidRPr="00F6540E">
        <w:rPr>
          <w:rFonts w:ascii="Arial" w:hAnsi="Arial" w:cs="Arial"/>
          <w:sz w:val="20"/>
          <w:szCs w:val="20"/>
        </w:rPr>
        <w:t xml:space="preserve">550 </w:t>
      </w:r>
      <w:proofErr w:type="spellStart"/>
      <w:r w:rsidRPr="00F6540E">
        <w:rPr>
          <w:rFonts w:ascii="Arial" w:hAnsi="Arial" w:cs="Arial"/>
          <w:sz w:val="20"/>
          <w:szCs w:val="20"/>
        </w:rPr>
        <w:t>Yinhai</w:t>
      </w:r>
      <w:proofErr w:type="spellEnd"/>
      <w:r w:rsidRPr="00F6540E">
        <w:rPr>
          <w:rFonts w:ascii="Arial" w:hAnsi="Arial" w:cs="Arial"/>
          <w:sz w:val="20"/>
          <w:szCs w:val="20"/>
        </w:rPr>
        <w:t xml:space="preserve"> Street Hangzhou Economic and Technological Development Area</w:t>
      </w:r>
    </w:p>
    <w:p w14:paraId="5165B54C" w14:textId="77777777" w:rsidR="00470704" w:rsidRPr="00F6540E" w:rsidRDefault="00470704" w:rsidP="00D552CC">
      <w:pPr>
        <w:pStyle w:val="Textoindependiente2"/>
        <w:snapToGrid w:val="0"/>
        <w:spacing w:line="240" w:lineRule="auto"/>
        <w:ind w:right="0"/>
        <w:rPr>
          <w:rFonts w:ascii="Arial" w:hAnsi="Arial" w:cs="Arial"/>
          <w:sz w:val="20"/>
          <w:szCs w:val="20"/>
          <w:lang w:val="es-AR"/>
        </w:rPr>
      </w:pPr>
      <w:r w:rsidRPr="00F6540E">
        <w:rPr>
          <w:rFonts w:ascii="Arial" w:hAnsi="Arial" w:cs="Arial"/>
          <w:sz w:val="20"/>
          <w:szCs w:val="20"/>
          <w:lang w:val="es-AR"/>
        </w:rPr>
        <w:t>310018 Hangzhou</w:t>
      </w:r>
      <w:r w:rsidR="00D552CC" w:rsidRPr="00F6540E">
        <w:rPr>
          <w:rFonts w:ascii="Arial" w:hAnsi="Arial" w:cs="Arial"/>
          <w:sz w:val="20"/>
          <w:szCs w:val="20"/>
          <w:lang w:val="es-AR"/>
        </w:rPr>
        <w:t xml:space="preserve"> - </w:t>
      </w:r>
      <w:r w:rsidRPr="00F6540E">
        <w:rPr>
          <w:rFonts w:ascii="Arial" w:hAnsi="Arial" w:cs="Arial"/>
          <w:sz w:val="20"/>
          <w:szCs w:val="20"/>
          <w:lang w:val="es-AR"/>
        </w:rPr>
        <w:t>PR China</w:t>
      </w:r>
    </w:p>
    <w:p w14:paraId="45E90438" w14:textId="77777777" w:rsidR="00D552CC" w:rsidRPr="00F6540E" w:rsidRDefault="00D552CC" w:rsidP="00D552CC">
      <w:pPr>
        <w:pStyle w:val="Textoindependiente2"/>
        <w:snapToGrid w:val="0"/>
        <w:spacing w:line="240" w:lineRule="auto"/>
        <w:ind w:right="0"/>
        <w:rPr>
          <w:rFonts w:ascii="Arial" w:hAnsi="Arial" w:cs="Arial"/>
          <w:sz w:val="20"/>
          <w:szCs w:val="20"/>
          <w:lang w:val="es-AR"/>
        </w:rPr>
      </w:pPr>
    </w:p>
    <w:p w14:paraId="1753A97E" w14:textId="77777777" w:rsidR="00D552CC" w:rsidRPr="000866B7" w:rsidRDefault="00470704" w:rsidP="00D552CC">
      <w:pPr>
        <w:pStyle w:val="Textoindependiente2"/>
        <w:snapToGrid w:val="0"/>
        <w:spacing w:line="240" w:lineRule="auto"/>
        <w:ind w:right="0"/>
        <w:rPr>
          <w:rFonts w:ascii="Arial" w:hAnsi="Arial" w:cs="Arial"/>
          <w:b/>
          <w:sz w:val="20"/>
          <w:szCs w:val="20"/>
          <w:lang w:val="es-AR"/>
        </w:rPr>
      </w:pPr>
      <w:r w:rsidRPr="00F6540E">
        <w:rPr>
          <w:rFonts w:ascii="Arial" w:hAnsi="Arial" w:cs="Arial"/>
          <w:b/>
          <w:sz w:val="20"/>
          <w:szCs w:val="20"/>
          <w:lang w:val="es-AR"/>
        </w:rPr>
        <w:t>Importador y Acondicionador</w:t>
      </w:r>
      <w:r w:rsidRPr="000866B7">
        <w:rPr>
          <w:rFonts w:ascii="Arial" w:hAnsi="Arial" w:cs="Arial"/>
          <w:b/>
          <w:sz w:val="20"/>
          <w:szCs w:val="20"/>
          <w:lang w:val="es-AR"/>
        </w:rPr>
        <w:t xml:space="preserve">: </w:t>
      </w:r>
    </w:p>
    <w:p w14:paraId="7F9A15BF" w14:textId="77777777" w:rsidR="00470704" w:rsidRPr="000866B7" w:rsidRDefault="00470704" w:rsidP="00D552CC">
      <w:pPr>
        <w:pStyle w:val="Textoindependiente2"/>
        <w:snapToGrid w:val="0"/>
        <w:spacing w:line="240" w:lineRule="auto"/>
        <w:ind w:right="0"/>
        <w:rPr>
          <w:rFonts w:ascii="Arial" w:hAnsi="Arial" w:cs="Arial"/>
          <w:sz w:val="20"/>
          <w:szCs w:val="20"/>
          <w:lang w:val="es-AR"/>
        </w:rPr>
      </w:pPr>
      <w:r w:rsidRPr="000866B7">
        <w:rPr>
          <w:rFonts w:ascii="Arial" w:hAnsi="Arial" w:cs="Arial"/>
          <w:sz w:val="20"/>
          <w:szCs w:val="20"/>
          <w:lang w:val="es-AR"/>
        </w:rPr>
        <w:t>IRAOLA y CIA. S.A.</w:t>
      </w:r>
    </w:p>
    <w:p w14:paraId="55412B75" w14:textId="77777777" w:rsidR="00470704" w:rsidRPr="000866B7" w:rsidRDefault="00470704" w:rsidP="00D552CC">
      <w:pPr>
        <w:pStyle w:val="Textoindependiente2"/>
        <w:snapToGrid w:val="0"/>
        <w:spacing w:line="240" w:lineRule="auto"/>
        <w:ind w:right="0"/>
        <w:rPr>
          <w:rFonts w:ascii="Arial" w:hAnsi="Arial" w:cs="Arial"/>
          <w:sz w:val="20"/>
          <w:szCs w:val="20"/>
          <w:lang w:val="es-AR"/>
        </w:rPr>
      </w:pPr>
      <w:r w:rsidRPr="000866B7">
        <w:rPr>
          <w:rFonts w:ascii="Arial" w:hAnsi="Arial" w:cs="Arial"/>
          <w:sz w:val="20"/>
          <w:szCs w:val="20"/>
          <w:lang w:val="es-AR"/>
        </w:rPr>
        <w:t>Viamonte 2146 – Piso 7º y 10º Tel. 4952-9800</w:t>
      </w:r>
    </w:p>
    <w:p w14:paraId="402D1713" w14:textId="77777777" w:rsidR="00470704" w:rsidRPr="000866B7" w:rsidRDefault="00470704" w:rsidP="00D552CC">
      <w:pPr>
        <w:pStyle w:val="Textoindependiente2"/>
        <w:snapToGrid w:val="0"/>
        <w:spacing w:line="240" w:lineRule="auto"/>
        <w:ind w:right="0"/>
        <w:rPr>
          <w:rFonts w:ascii="Arial" w:hAnsi="Arial" w:cs="Arial"/>
          <w:sz w:val="20"/>
          <w:szCs w:val="20"/>
          <w:lang w:val="es-AR"/>
        </w:rPr>
      </w:pPr>
      <w:r w:rsidRPr="000866B7">
        <w:rPr>
          <w:rFonts w:ascii="Arial" w:hAnsi="Arial" w:cs="Arial"/>
          <w:sz w:val="20"/>
          <w:szCs w:val="20"/>
          <w:lang w:val="es-AR"/>
        </w:rPr>
        <w:t>Ciudad de Buenos Aires – (CP 1056ABH) – Argentina</w:t>
      </w:r>
    </w:p>
    <w:p w14:paraId="1CDAF923" w14:textId="77777777" w:rsidR="00470704" w:rsidRPr="000866B7" w:rsidRDefault="00470704" w:rsidP="00D552CC">
      <w:pPr>
        <w:pStyle w:val="Textoindependiente2"/>
        <w:snapToGrid w:val="0"/>
        <w:spacing w:line="240" w:lineRule="auto"/>
        <w:ind w:right="0"/>
        <w:rPr>
          <w:rFonts w:ascii="Arial" w:hAnsi="Arial" w:cs="Arial"/>
          <w:sz w:val="20"/>
          <w:szCs w:val="20"/>
          <w:lang w:val="es-AR"/>
        </w:rPr>
      </w:pPr>
      <w:r w:rsidRPr="000866B7">
        <w:rPr>
          <w:rFonts w:ascii="Arial" w:hAnsi="Arial" w:cs="Arial"/>
          <w:sz w:val="20"/>
          <w:szCs w:val="20"/>
          <w:lang w:val="es-AR"/>
        </w:rPr>
        <w:t>Director Técnico: Farmacéutica  SUSANA E INDABURU –  M.N. 11653</w:t>
      </w:r>
    </w:p>
    <w:p w14:paraId="17948743" w14:textId="77777777" w:rsidR="00470704" w:rsidRPr="000866B7" w:rsidRDefault="00470704" w:rsidP="00D552CC">
      <w:pPr>
        <w:pStyle w:val="Textoindependiente2"/>
        <w:pBdr>
          <w:bottom w:val="single" w:sz="6" w:space="1" w:color="auto"/>
        </w:pBdr>
        <w:snapToGrid w:val="0"/>
        <w:spacing w:line="240" w:lineRule="auto"/>
        <w:ind w:right="0"/>
        <w:rPr>
          <w:rFonts w:ascii="Arial" w:hAnsi="Arial" w:cs="Arial"/>
          <w:sz w:val="20"/>
          <w:szCs w:val="20"/>
          <w:lang w:val="es-AR"/>
        </w:rPr>
      </w:pPr>
      <w:r w:rsidRPr="000866B7">
        <w:rPr>
          <w:rFonts w:ascii="Arial" w:hAnsi="Arial" w:cs="Arial"/>
          <w:sz w:val="20"/>
          <w:szCs w:val="20"/>
          <w:lang w:val="es-AR"/>
        </w:rPr>
        <w:t xml:space="preserve">Autorizado por la A.N.M.A.T. </w:t>
      </w:r>
      <w:r w:rsidR="00D552CC" w:rsidRPr="000866B7">
        <w:rPr>
          <w:rFonts w:ascii="Arial" w:hAnsi="Arial" w:cs="Arial"/>
          <w:sz w:val="20"/>
          <w:szCs w:val="20"/>
          <w:lang w:val="es-AR"/>
        </w:rPr>
        <w:tab/>
      </w:r>
      <w:r w:rsidR="00A6791F" w:rsidRPr="000866B7">
        <w:rPr>
          <w:rFonts w:ascii="Arial" w:hAnsi="Arial" w:cs="Arial"/>
          <w:sz w:val="20"/>
          <w:szCs w:val="20"/>
          <w:lang w:val="es-AR"/>
        </w:rPr>
        <w:t>PM-95-20</w:t>
      </w:r>
      <w:r w:rsidR="00F51989">
        <w:rPr>
          <w:rFonts w:ascii="Arial" w:hAnsi="Arial" w:cs="Arial"/>
          <w:sz w:val="20"/>
          <w:szCs w:val="20"/>
          <w:lang w:val="es-AR"/>
        </w:rPr>
        <w:t>2</w:t>
      </w:r>
    </w:p>
    <w:p w14:paraId="3815DD1F" w14:textId="77777777" w:rsidR="00D552CC" w:rsidRPr="000866B7" w:rsidRDefault="00D552CC" w:rsidP="00D552CC">
      <w:pPr>
        <w:pStyle w:val="Textoindependiente2"/>
        <w:pBdr>
          <w:bottom w:val="single" w:sz="6" w:space="1" w:color="auto"/>
        </w:pBdr>
        <w:snapToGrid w:val="0"/>
        <w:spacing w:line="240" w:lineRule="auto"/>
        <w:ind w:right="0"/>
        <w:rPr>
          <w:rFonts w:ascii="Arial" w:hAnsi="Arial" w:cs="Arial"/>
          <w:sz w:val="20"/>
          <w:szCs w:val="20"/>
          <w:highlight w:val="yellow"/>
          <w:lang w:val="es-AR"/>
        </w:rPr>
      </w:pPr>
    </w:p>
    <w:sectPr w:rsidR="00D552CC" w:rsidRPr="000866B7" w:rsidSect="00802471">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4E9"/>
    <w:multiLevelType w:val="hybridMultilevel"/>
    <w:tmpl w:val="05B439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28700D"/>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1F813BE"/>
    <w:multiLevelType w:val="hybridMultilevel"/>
    <w:tmpl w:val="1842FD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CA31CD6"/>
    <w:multiLevelType w:val="multilevel"/>
    <w:tmpl w:val="2CA31CD6"/>
    <w:lvl w:ilvl="0">
      <w:start w:val="1"/>
      <w:numFmt w:val="decimal"/>
      <w:lvlText w:val="%1."/>
      <w:lvlJc w:val="left"/>
      <w:pPr>
        <w:tabs>
          <w:tab w:val="num" w:pos="216"/>
        </w:tabs>
        <w:ind w:left="360" w:hanging="360"/>
      </w:pPr>
      <w:rPr>
        <w:rFonts w:hint="default"/>
      </w:rPr>
    </w:lvl>
    <w:lvl w:ilvl="1">
      <w:start w:val="1"/>
      <w:numFmt w:val="bullet"/>
      <w:lvlText w:val=""/>
      <w:lvlJc w:val="left"/>
      <w:pPr>
        <w:tabs>
          <w:tab w:val="num" w:pos="1500"/>
        </w:tabs>
        <w:ind w:left="1500" w:hanging="42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5F2F68"/>
    <w:multiLevelType w:val="hybridMultilevel"/>
    <w:tmpl w:val="0B088874"/>
    <w:lvl w:ilvl="0" w:tplc="32960EAA">
      <w:start w:val="1"/>
      <w:numFmt w:val="decimal"/>
      <w:lvlText w:val="%1."/>
      <w:lvlJc w:val="left"/>
      <w:pPr>
        <w:ind w:left="170" w:hanging="17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57126C"/>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06611E3"/>
    <w:multiLevelType w:val="singleLevel"/>
    <w:tmpl w:val="506611E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4D94C3E"/>
    <w:multiLevelType w:val="hybridMultilevel"/>
    <w:tmpl w:val="E07226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5723866"/>
    <w:multiLevelType w:val="hybridMultilevel"/>
    <w:tmpl w:val="C7F80720"/>
    <w:lvl w:ilvl="0" w:tplc="172AEFAE">
      <w:start w:val="1"/>
      <w:numFmt w:val="bullet"/>
      <w:lvlText w:val="-"/>
      <w:lvlJc w:val="left"/>
      <w:pPr>
        <w:tabs>
          <w:tab w:val="num" w:pos="720"/>
        </w:tabs>
        <w:ind w:left="720" w:hanging="360"/>
      </w:pPr>
      <w:rPr>
        <w:rFonts w:ascii="Times New Roman" w:eastAsia="Times New Roman" w:hAnsi="Times New Roman"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6431FB9"/>
    <w:multiLevelType w:val="hybridMultilevel"/>
    <w:tmpl w:val="5DF85C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80337A0"/>
    <w:multiLevelType w:val="hybridMultilevel"/>
    <w:tmpl w:val="481A9E7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57F1013"/>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E8A6F42"/>
    <w:multiLevelType w:val="singleLevel"/>
    <w:tmpl w:val="6E8A6F4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21736D4"/>
    <w:multiLevelType w:val="hybridMultilevel"/>
    <w:tmpl w:val="42843C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B763A19"/>
    <w:multiLevelType w:val="hybridMultilevel"/>
    <w:tmpl w:val="110C50F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0"/>
  </w:num>
  <w:num w:numId="5">
    <w:abstractNumId w:val="14"/>
  </w:num>
  <w:num w:numId="6">
    <w:abstractNumId w:val="1"/>
  </w:num>
  <w:num w:numId="7">
    <w:abstractNumId w:val="13"/>
  </w:num>
  <w:num w:numId="8">
    <w:abstractNumId w:val="6"/>
  </w:num>
  <w:num w:numId="9">
    <w:abstractNumId w:val="9"/>
  </w:num>
  <w:num w:numId="10">
    <w:abstractNumId w:val="4"/>
  </w:num>
  <w:num w:numId="11">
    <w:abstractNumId w:val="12"/>
  </w:num>
  <w:num w:numId="12">
    <w:abstractNumId w:val="3"/>
  </w:num>
  <w:num w:numId="13">
    <w:abstractNumId w:val="7"/>
  </w:num>
  <w:num w:numId="14">
    <w:abstractNumId w:val="11"/>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13"/>
    <w:rsid w:val="00002472"/>
    <w:rsid w:val="00006A58"/>
    <w:rsid w:val="00015DFE"/>
    <w:rsid w:val="0001707C"/>
    <w:rsid w:val="00023C24"/>
    <w:rsid w:val="00025E95"/>
    <w:rsid w:val="000264D0"/>
    <w:rsid w:val="00034903"/>
    <w:rsid w:val="0003554E"/>
    <w:rsid w:val="000372C7"/>
    <w:rsid w:val="00044B05"/>
    <w:rsid w:val="000511A6"/>
    <w:rsid w:val="00052585"/>
    <w:rsid w:val="000551FA"/>
    <w:rsid w:val="0008021D"/>
    <w:rsid w:val="00082A6A"/>
    <w:rsid w:val="00086663"/>
    <w:rsid w:val="000866B7"/>
    <w:rsid w:val="000871B5"/>
    <w:rsid w:val="000928C4"/>
    <w:rsid w:val="00094ECF"/>
    <w:rsid w:val="000A6A1F"/>
    <w:rsid w:val="000A7E4E"/>
    <w:rsid w:val="000B00AD"/>
    <w:rsid w:val="000B09AA"/>
    <w:rsid w:val="000B3F4D"/>
    <w:rsid w:val="000B57A8"/>
    <w:rsid w:val="000B6D2B"/>
    <w:rsid w:val="000C768B"/>
    <w:rsid w:val="000D1385"/>
    <w:rsid w:val="000D270D"/>
    <w:rsid w:val="000D4814"/>
    <w:rsid w:val="000D4AAD"/>
    <w:rsid w:val="000E7E03"/>
    <w:rsid w:val="000F249B"/>
    <w:rsid w:val="000F4C13"/>
    <w:rsid w:val="00102A1D"/>
    <w:rsid w:val="001033EA"/>
    <w:rsid w:val="001145A0"/>
    <w:rsid w:val="00114D0F"/>
    <w:rsid w:val="001219BF"/>
    <w:rsid w:val="001244E3"/>
    <w:rsid w:val="00124A7C"/>
    <w:rsid w:val="001276C2"/>
    <w:rsid w:val="00140338"/>
    <w:rsid w:val="00154C89"/>
    <w:rsid w:val="001560A6"/>
    <w:rsid w:val="001560BF"/>
    <w:rsid w:val="0016375E"/>
    <w:rsid w:val="00170A40"/>
    <w:rsid w:val="00175B5C"/>
    <w:rsid w:val="001853D2"/>
    <w:rsid w:val="00190AFE"/>
    <w:rsid w:val="00190D97"/>
    <w:rsid w:val="001A0B89"/>
    <w:rsid w:val="001A5A0F"/>
    <w:rsid w:val="001B1605"/>
    <w:rsid w:val="001B2ECB"/>
    <w:rsid w:val="001B5B49"/>
    <w:rsid w:val="001B661F"/>
    <w:rsid w:val="001B6F50"/>
    <w:rsid w:val="001C09E2"/>
    <w:rsid w:val="001C0FC5"/>
    <w:rsid w:val="001C42E0"/>
    <w:rsid w:val="001D088A"/>
    <w:rsid w:val="001D1B44"/>
    <w:rsid w:val="001F4D3F"/>
    <w:rsid w:val="00202637"/>
    <w:rsid w:val="00204DE7"/>
    <w:rsid w:val="00205B9F"/>
    <w:rsid w:val="00210F18"/>
    <w:rsid w:val="002134FE"/>
    <w:rsid w:val="00217C2F"/>
    <w:rsid w:val="00220C30"/>
    <w:rsid w:val="00225F7F"/>
    <w:rsid w:val="00227948"/>
    <w:rsid w:val="00230571"/>
    <w:rsid w:val="002333FD"/>
    <w:rsid w:val="0023409A"/>
    <w:rsid w:val="0023415F"/>
    <w:rsid w:val="002423CB"/>
    <w:rsid w:val="002461C6"/>
    <w:rsid w:val="00254836"/>
    <w:rsid w:val="002621E5"/>
    <w:rsid w:val="00262A07"/>
    <w:rsid w:val="00263159"/>
    <w:rsid w:val="0026475E"/>
    <w:rsid w:val="00265398"/>
    <w:rsid w:val="002708FD"/>
    <w:rsid w:val="00275A49"/>
    <w:rsid w:val="00277384"/>
    <w:rsid w:val="002808E7"/>
    <w:rsid w:val="002872D3"/>
    <w:rsid w:val="00293D16"/>
    <w:rsid w:val="00296537"/>
    <w:rsid w:val="002A3DBF"/>
    <w:rsid w:val="002A500F"/>
    <w:rsid w:val="002A62C1"/>
    <w:rsid w:val="002D285D"/>
    <w:rsid w:val="002D5F8E"/>
    <w:rsid w:val="002D6CB8"/>
    <w:rsid w:val="002E0DC8"/>
    <w:rsid w:val="002E1598"/>
    <w:rsid w:val="002E466C"/>
    <w:rsid w:val="002E4922"/>
    <w:rsid w:val="002E659F"/>
    <w:rsid w:val="002E7560"/>
    <w:rsid w:val="00305EF2"/>
    <w:rsid w:val="00307509"/>
    <w:rsid w:val="00312FE6"/>
    <w:rsid w:val="00314398"/>
    <w:rsid w:val="003160DB"/>
    <w:rsid w:val="00324563"/>
    <w:rsid w:val="00325CA8"/>
    <w:rsid w:val="00330126"/>
    <w:rsid w:val="00333A8E"/>
    <w:rsid w:val="003349E1"/>
    <w:rsid w:val="00340D1D"/>
    <w:rsid w:val="00343789"/>
    <w:rsid w:val="00350723"/>
    <w:rsid w:val="003513AB"/>
    <w:rsid w:val="003541BA"/>
    <w:rsid w:val="003559B3"/>
    <w:rsid w:val="0036199D"/>
    <w:rsid w:val="00361AB1"/>
    <w:rsid w:val="00364ECD"/>
    <w:rsid w:val="00365E8A"/>
    <w:rsid w:val="00366D60"/>
    <w:rsid w:val="00367C5B"/>
    <w:rsid w:val="0037695C"/>
    <w:rsid w:val="003943B5"/>
    <w:rsid w:val="003A20E0"/>
    <w:rsid w:val="003A30D8"/>
    <w:rsid w:val="003B1F86"/>
    <w:rsid w:val="003C0BED"/>
    <w:rsid w:val="003C0FD4"/>
    <w:rsid w:val="003D18A5"/>
    <w:rsid w:val="003D608B"/>
    <w:rsid w:val="003D7355"/>
    <w:rsid w:val="003E270A"/>
    <w:rsid w:val="003E334B"/>
    <w:rsid w:val="003E597B"/>
    <w:rsid w:val="003E71A8"/>
    <w:rsid w:val="003F07BE"/>
    <w:rsid w:val="003F275D"/>
    <w:rsid w:val="003F36EC"/>
    <w:rsid w:val="003F5DF4"/>
    <w:rsid w:val="003F61A4"/>
    <w:rsid w:val="003F7077"/>
    <w:rsid w:val="003F746E"/>
    <w:rsid w:val="0040100C"/>
    <w:rsid w:val="004053E5"/>
    <w:rsid w:val="004129EF"/>
    <w:rsid w:val="004139D8"/>
    <w:rsid w:val="00417C84"/>
    <w:rsid w:val="00424207"/>
    <w:rsid w:val="00425888"/>
    <w:rsid w:val="00427DEB"/>
    <w:rsid w:val="00430C59"/>
    <w:rsid w:val="00437FD8"/>
    <w:rsid w:val="004442B6"/>
    <w:rsid w:val="00450E1F"/>
    <w:rsid w:val="00451E47"/>
    <w:rsid w:val="00451FCE"/>
    <w:rsid w:val="0045514D"/>
    <w:rsid w:val="00457C21"/>
    <w:rsid w:val="00461463"/>
    <w:rsid w:val="0046365F"/>
    <w:rsid w:val="0046760C"/>
    <w:rsid w:val="00470704"/>
    <w:rsid w:val="004714EF"/>
    <w:rsid w:val="00476AEE"/>
    <w:rsid w:val="00477500"/>
    <w:rsid w:val="00484619"/>
    <w:rsid w:val="00486188"/>
    <w:rsid w:val="00491A89"/>
    <w:rsid w:val="004920E9"/>
    <w:rsid w:val="004963F8"/>
    <w:rsid w:val="004B418B"/>
    <w:rsid w:val="004C0AE9"/>
    <w:rsid w:val="004C1A20"/>
    <w:rsid w:val="004C5829"/>
    <w:rsid w:val="004D0FF9"/>
    <w:rsid w:val="004D2739"/>
    <w:rsid w:val="004E06E7"/>
    <w:rsid w:val="004F0D65"/>
    <w:rsid w:val="004F1297"/>
    <w:rsid w:val="004F4174"/>
    <w:rsid w:val="0050666E"/>
    <w:rsid w:val="00512F1F"/>
    <w:rsid w:val="00514867"/>
    <w:rsid w:val="00515D53"/>
    <w:rsid w:val="00523A9F"/>
    <w:rsid w:val="00527F57"/>
    <w:rsid w:val="00531A55"/>
    <w:rsid w:val="00532B09"/>
    <w:rsid w:val="005339F8"/>
    <w:rsid w:val="00534C5D"/>
    <w:rsid w:val="00536DA4"/>
    <w:rsid w:val="00540946"/>
    <w:rsid w:val="00546FF3"/>
    <w:rsid w:val="005472C6"/>
    <w:rsid w:val="0055075F"/>
    <w:rsid w:val="00563273"/>
    <w:rsid w:val="005636BA"/>
    <w:rsid w:val="00564D70"/>
    <w:rsid w:val="00564D7A"/>
    <w:rsid w:val="00573E3E"/>
    <w:rsid w:val="00585B3C"/>
    <w:rsid w:val="00593142"/>
    <w:rsid w:val="005A1333"/>
    <w:rsid w:val="005A1D4C"/>
    <w:rsid w:val="005B52DB"/>
    <w:rsid w:val="005C087C"/>
    <w:rsid w:val="005D2254"/>
    <w:rsid w:val="005D22D5"/>
    <w:rsid w:val="005D286F"/>
    <w:rsid w:val="005D6C8E"/>
    <w:rsid w:val="005E0B8C"/>
    <w:rsid w:val="005E402F"/>
    <w:rsid w:val="005E73C7"/>
    <w:rsid w:val="005E7ACA"/>
    <w:rsid w:val="005F07D0"/>
    <w:rsid w:val="005F0C4D"/>
    <w:rsid w:val="005F155C"/>
    <w:rsid w:val="005F45D5"/>
    <w:rsid w:val="005F5391"/>
    <w:rsid w:val="00601145"/>
    <w:rsid w:val="00601D40"/>
    <w:rsid w:val="006111FE"/>
    <w:rsid w:val="00613812"/>
    <w:rsid w:val="00616097"/>
    <w:rsid w:val="00616679"/>
    <w:rsid w:val="006227B2"/>
    <w:rsid w:val="006271AB"/>
    <w:rsid w:val="006316CA"/>
    <w:rsid w:val="00632BEF"/>
    <w:rsid w:val="00634FE8"/>
    <w:rsid w:val="006361AD"/>
    <w:rsid w:val="006374EB"/>
    <w:rsid w:val="00645AEC"/>
    <w:rsid w:val="00651E4E"/>
    <w:rsid w:val="00660ABC"/>
    <w:rsid w:val="006626C3"/>
    <w:rsid w:val="00667132"/>
    <w:rsid w:val="00671AA7"/>
    <w:rsid w:val="006751CE"/>
    <w:rsid w:val="00677C8A"/>
    <w:rsid w:val="00680FF3"/>
    <w:rsid w:val="00692150"/>
    <w:rsid w:val="006931F5"/>
    <w:rsid w:val="006957C6"/>
    <w:rsid w:val="00697511"/>
    <w:rsid w:val="006B2448"/>
    <w:rsid w:val="006C3E66"/>
    <w:rsid w:val="006D1F94"/>
    <w:rsid w:val="006D3D69"/>
    <w:rsid w:val="006D57AB"/>
    <w:rsid w:val="007051B8"/>
    <w:rsid w:val="00706BD1"/>
    <w:rsid w:val="00707E51"/>
    <w:rsid w:val="00712105"/>
    <w:rsid w:val="00712756"/>
    <w:rsid w:val="00713E41"/>
    <w:rsid w:val="007140B1"/>
    <w:rsid w:val="00720D50"/>
    <w:rsid w:val="00726F9E"/>
    <w:rsid w:val="00731A6F"/>
    <w:rsid w:val="00731F1E"/>
    <w:rsid w:val="00732DBD"/>
    <w:rsid w:val="00734C7C"/>
    <w:rsid w:val="0074188C"/>
    <w:rsid w:val="0075278F"/>
    <w:rsid w:val="0075498D"/>
    <w:rsid w:val="00757569"/>
    <w:rsid w:val="00766B97"/>
    <w:rsid w:val="0077058F"/>
    <w:rsid w:val="0077101F"/>
    <w:rsid w:val="00777DDD"/>
    <w:rsid w:val="00780425"/>
    <w:rsid w:val="0079004A"/>
    <w:rsid w:val="0079131D"/>
    <w:rsid w:val="0079142D"/>
    <w:rsid w:val="00792481"/>
    <w:rsid w:val="007C638F"/>
    <w:rsid w:val="007C72CD"/>
    <w:rsid w:val="007C7CBD"/>
    <w:rsid w:val="007D610E"/>
    <w:rsid w:val="007D6666"/>
    <w:rsid w:val="007D7319"/>
    <w:rsid w:val="007E17F1"/>
    <w:rsid w:val="007E1CBD"/>
    <w:rsid w:val="007E501F"/>
    <w:rsid w:val="007E5E39"/>
    <w:rsid w:val="007F1161"/>
    <w:rsid w:val="007F2649"/>
    <w:rsid w:val="007F55ED"/>
    <w:rsid w:val="007F75C5"/>
    <w:rsid w:val="00802471"/>
    <w:rsid w:val="00806C13"/>
    <w:rsid w:val="008104D5"/>
    <w:rsid w:val="00810F5D"/>
    <w:rsid w:val="00813659"/>
    <w:rsid w:val="00821ED2"/>
    <w:rsid w:val="008242CA"/>
    <w:rsid w:val="00827D34"/>
    <w:rsid w:val="008322C4"/>
    <w:rsid w:val="008325BF"/>
    <w:rsid w:val="00832A94"/>
    <w:rsid w:val="00835782"/>
    <w:rsid w:val="00836EDA"/>
    <w:rsid w:val="00845678"/>
    <w:rsid w:val="0084580F"/>
    <w:rsid w:val="00847B32"/>
    <w:rsid w:val="008504CE"/>
    <w:rsid w:val="0085642A"/>
    <w:rsid w:val="008664E0"/>
    <w:rsid w:val="00871946"/>
    <w:rsid w:val="008721E8"/>
    <w:rsid w:val="00872839"/>
    <w:rsid w:val="008768DC"/>
    <w:rsid w:val="008825B4"/>
    <w:rsid w:val="008847BC"/>
    <w:rsid w:val="008929F6"/>
    <w:rsid w:val="00893C6F"/>
    <w:rsid w:val="00893E99"/>
    <w:rsid w:val="008941DE"/>
    <w:rsid w:val="00894CB2"/>
    <w:rsid w:val="008964D1"/>
    <w:rsid w:val="00896745"/>
    <w:rsid w:val="008A5373"/>
    <w:rsid w:val="008B2537"/>
    <w:rsid w:val="008B3D14"/>
    <w:rsid w:val="008B50C8"/>
    <w:rsid w:val="008C02EC"/>
    <w:rsid w:val="008C2245"/>
    <w:rsid w:val="008C3C2D"/>
    <w:rsid w:val="008C498A"/>
    <w:rsid w:val="008C4BD6"/>
    <w:rsid w:val="008D3303"/>
    <w:rsid w:val="008D45C6"/>
    <w:rsid w:val="008E14ED"/>
    <w:rsid w:val="008E29FD"/>
    <w:rsid w:val="008E5ACA"/>
    <w:rsid w:val="0090737B"/>
    <w:rsid w:val="009140A9"/>
    <w:rsid w:val="009162DF"/>
    <w:rsid w:val="00921D13"/>
    <w:rsid w:val="00932500"/>
    <w:rsid w:val="00942757"/>
    <w:rsid w:val="00945D9A"/>
    <w:rsid w:val="00946140"/>
    <w:rsid w:val="00952C6C"/>
    <w:rsid w:val="00965D61"/>
    <w:rsid w:val="009672F3"/>
    <w:rsid w:val="0097067C"/>
    <w:rsid w:val="009737DB"/>
    <w:rsid w:val="00973F52"/>
    <w:rsid w:val="009772C4"/>
    <w:rsid w:val="00983AAA"/>
    <w:rsid w:val="0098587A"/>
    <w:rsid w:val="009910CD"/>
    <w:rsid w:val="00992D7E"/>
    <w:rsid w:val="0099329A"/>
    <w:rsid w:val="00993D2B"/>
    <w:rsid w:val="00996248"/>
    <w:rsid w:val="00996FB3"/>
    <w:rsid w:val="009A5DCD"/>
    <w:rsid w:val="009B4A43"/>
    <w:rsid w:val="009B4AC8"/>
    <w:rsid w:val="009C2143"/>
    <w:rsid w:val="009D0DC0"/>
    <w:rsid w:val="009D146A"/>
    <w:rsid w:val="009D1C64"/>
    <w:rsid w:val="009D58B4"/>
    <w:rsid w:val="009D7B8F"/>
    <w:rsid w:val="009E1E3E"/>
    <w:rsid w:val="009E47D6"/>
    <w:rsid w:val="009E50DE"/>
    <w:rsid w:val="009E55DA"/>
    <w:rsid w:val="009F0D65"/>
    <w:rsid w:val="009F6EEF"/>
    <w:rsid w:val="009F7122"/>
    <w:rsid w:val="00A00ABC"/>
    <w:rsid w:val="00A022BD"/>
    <w:rsid w:val="00A05AE4"/>
    <w:rsid w:val="00A1062A"/>
    <w:rsid w:val="00A12911"/>
    <w:rsid w:val="00A12DD1"/>
    <w:rsid w:val="00A20A7B"/>
    <w:rsid w:val="00A333AB"/>
    <w:rsid w:val="00A336C3"/>
    <w:rsid w:val="00A35494"/>
    <w:rsid w:val="00A36101"/>
    <w:rsid w:val="00A415D8"/>
    <w:rsid w:val="00A42CC4"/>
    <w:rsid w:val="00A47D09"/>
    <w:rsid w:val="00A47ED1"/>
    <w:rsid w:val="00A57645"/>
    <w:rsid w:val="00A6791F"/>
    <w:rsid w:val="00A67EAF"/>
    <w:rsid w:val="00A731DC"/>
    <w:rsid w:val="00A75519"/>
    <w:rsid w:val="00A77B25"/>
    <w:rsid w:val="00AB1FA0"/>
    <w:rsid w:val="00AB3431"/>
    <w:rsid w:val="00AB36F4"/>
    <w:rsid w:val="00AB79C6"/>
    <w:rsid w:val="00AC426E"/>
    <w:rsid w:val="00AC58C8"/>
    <w:rsid w:val="00AD1B82"/>
    <w:rsid w:val="00AD1EDC"/>
    <w:rsid w:val="00AD62D5"/>
    <w:rsid w:val="00AD6DFD"/>
    <w:rsid w:val="00AE1385"/>
    <w:rsid w:val="00AE3735"/>
    <w:rsid w:val="00B01953"/>
    <w:rsid w:val="00B058D9"/>
    <w:rsid w:val="00B12723"/>
    <w:rsid w:val="00B17968"/>
    <w:rsid w:val="00B22910"/>
    <w:rsid w:val="00B24564"/>
    <w:rsid w:val="00B254B5"/>
    <w:rsid w:val="00B27EB4"/>
    <w:rsid w:val="00B30715"/>
    <w:rsid w:val="00B36BFA"/>
    <w:rsid w:val="00B43036"/>
    <w:rsid w:val="00B449D2"/>
    <w:rsid w:val="00B4631A"/>
    <w:rsid w:val="00B4710E"/>
    <w:rsid w:val="00B47641"/>
    <w:rsid w:val="00B50149"/>
    <w:rsid w:val="00B53A36"/>
    <w:rsid w:val="00B55384"/>
    <w:rsid w:val="00B73957"/>
    <w:rsid w:val="00B77DB3"/>
    <w:rsid w:val="00B77F68"/>
    <w:rsid w:val="00B8149D"/>
    <w:rsid w:val="00B819EB"/>
    <w:rsid w:val="00B8258F"/>
    <w:rsid w:val="00B95C49"/>
    <w:rsid w:val="00BA0D79"/>
    <w:rsid w:val="00BA195D"/>
    <w:rsid w:val="00BA21C3"/>
    <w:rsid w:val="00BA2915"/>
    <w:rsid w:val="00BA542B"/>
    <w:rsid w:val="00BA5D0C"/>
    <w:rsid w:val="00BA747B"/>
    <w:rsid w:val="00BC3037"/>
    <w:rsid w:val="00BC77E2"/>
    <w:rsid w:val="00BD1AF2"/>
    <w:rsid w:val="00BD499E"/>
    <w:rsid w:val="00BE5986"/>
    <w:rsid w:val="00BE6205"/>
    <w:rsid w:val="00BE73BC"/>
    <w:rsid w:val="00BF0E1B"/>
    <w:rsid w:val="00BF257D"/>
    <w:rsid w:val="00BF3898"/>
    <w:rsid w:val="00C10D07"/>
    <w:rsid w:val="00C137DF"/>
    <w:rsid w:val="00C16CA1"/>
    <w:rsid w:val="00C20841"/>
    <w:rsid w:val="00C22A40"/>
    <w:rsid w:val="00C3269E"/>
    <w:rsid w:val="00C33736"/>
    <w:rsid w:val="00C35FF1"/>
    <w:rsid w:val="00C52989"/>
    <w:rsid w:val="00C52B53"/>
    <w:rsid w:val="00C54FDB"/>
    <w:rsid w:val="00C600C7"/>
    <w:rsid w:val="00C64C6F"/>
    <w:rsid w:val="00C64CAA"/>
    <w:rsid w:val="00C81346"/>
    <w:rsid w:val="00C830C3"/>
    <w:rsid w:val="00C96463"/>
    <w:rsid w:val="00C966E4"/>
    <w:rsid w:val="00CA1FF0"/>
    <w:rsid w:val="00CA7F2D"/>
    <w:rsid w:val="00CB0B3B"/>
    <w:rsid w:val="00CB3984"/>
    <w:rsid w:val="00CB4CFC"/>
    <w:rsid w:val="00CC26B8"/>
    <w:rsid w:val="00CC71CF"/>
    <w:rsid w:val="00CD367C"/>
    <w:rsid w:val="00CD4685"/>
    <w:rsid w:val="00CF58A1"/>
    <w:rsid w:val="00D01365"/>
    <w:rsid w:val="00D056BE"/>
    <w:rsid w:val="00D06B19"/>
    <w:rsid w:val="00D152F2"/>
    <w:rsid w:val="00D323F9"/>
    <w:rsid w:val="00D42B05"/>
    <w:rsid w:val="00D45A7A"/>
    <w:rsid w:val="00D45FD3"/>
    <w:rsid w:val="00D54B82"/>
    <w:rsid w:val="00D552CC"/>
    <w:rsid w:val="00D577A9"/>
    <w:rsid w:val="00D6067E"/>
    <w:rsid w:val="00D80297"/>
    <w:rsid w:val="00D80316"/>
    <w:rsid w:val="00D90A5A"/>
    <w:rsid w:val="00DA02F3"/>
    <w:rsid w:val="00DA47B3"/>
    <w:rsid w:val="00DA50FA"/>
    <w:rsid w:val="00DB21C8"/>
    <w:rsid w:val="00DC2F54"/>
    <w:rsid w:val="00DC4286"/>
    <w:rsid w:val="00DD0343"/>
    <w:rsid w:val="00DD7A29"/>
    <w:rsid w:val="00DE10D2"/>
    <w:rsid w:val="00DE36A8"/>
    <w:rsid w:val="00DE5413"/>
    <w:rsid w:val="00DF40D4"/>
    <w:rsid w:val="00E03FCD"/>
    <w:rsid w:val="00E0474B"/>
    <w:rsid w:val="00E071D8"/>
    <w:rsid w:val="00E16956"/>
    <w:rsid w:val="00E20A22"/>
    <w:rsid w:val="00E312C4"/>
    <w:rsid w:val="00E42C56"/>
    <w:rsid w:val="00E43842"/>
    <w:rsid w:val="00E56CAE"/>
    <w:rsid w:val="00E70169"/>
    <w:rsid w:val="00E73000"/>
    <w:rsid w:val="00E86346"/>
    <w:rsid w:val="00E92B17"/>
    <w:rsid w:val="00EA1298"/>
    <w:rsid w:val="00EC1976"/>
    <w:rsid w:val="00EC6438"/>
    <w:rsid w:val="00EC741B"/>
    <w:rsid w:val="00ED1366"/>
    <w:rsid w:val="00ED3C7B"/>
    <w:rsid w:val="00ED4EE7"/>
    <w:rsid w:val="00ED7FC5"/>
    <w:rsid w:val="00EE33EC"/>
    <w:rsid w:val="00EF0393"/>
    <w:rsid w:val="00EF5413"/>
    <w:rsid w:val="00F047D4"/>
    <w:rsid w:val="00F05AA5"/>
    <w:rsid w:val="00F05CCC"/>
    <w:rsid w:val="00F06F55"/>
    <w:rsid w:val="00F117DC"/>
    <w:rsid w:val="00F14E1A"/>
    <w:rsid w:val="00F15E94"/>
    <w:rsid w:val="00F1617D"/>
    <w:rsid w:val="00F200EB"/>
    <w:rsid w:val="00F21BEA"/>
    <w:rsid w:val="00F25778"/>
    <w:rsid w:val="00F25C99"/>
    <w:rsid w:val="00F446F2"/>
    <w:rsid w:val="00F46149"/>
    <w:rsid w:val="00F51989"/>
    <w:rsid w:val="00F563C7"/>
    <w:rsid w:val="00F6065D"/>
    <w:rsid w:val="00F6540E"/>
    <w:rsid w:val="00F74E24"/>
    <w:rsid w:val="00F75DB2"/>
    <w:rsid w:val="00F76143"/>
    <w:rsid w:val="00F86829"/>
    <w:rsid w:val="00FB2794"/>
    <w:rsid w:val="00FC70F9"/>
    <w:rsid w:val="00FD2556"/>
    <w:rsid w:val="00FD5E4E"/>
    <w:rsid w:val="00FE324D"/>
    <w:rsid w:val="00FF4782"/>
    <w:rsid w:val="00FF4EA6"/>
    <w:rsid w:val="00FF648B"/>
    <w:rsid w:val="00FF78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DE84"/>
  <w15:docId w15:val="{C4B44311-2140-486E-883D-FCBF5FD1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413"/>
    <w:pPr>
      <w:widowControl w:val="0"/>
      <w:overflowPunct w:val="0"/>
      <w:autoSpaceDE w:val="0"/>
      <w:autoSpaceDN w:val="0"/>
      <w:adjustRightInd w:val="0"/>
      <w:spacing w:after="0" w:line="312" w:lineRule="atLeast"/>
      <w:jc w:val="both"/>
      <w:textAlignment w:val="baseline"/>
    </w:pPr>
    <w:rPr>
      <w:rFonts w:ascii="SimSun" w:eastAsia="SimSun" w:hAnsi="Times New Roman" w:cs="Times New Roman"/>
      <w:sz w:val="18"/>
      <w:szCs w:val="18"/>
      <w:lang w:val="en-US"/>
    </w:rPr>
  </w:style>
  <w:style w:type="paragraph" w:styleId="Ttulo1">
    <w:name w:val="heading 1"/>
    <w:basedOn w:val="Normal"/>
    <w:next w:val="Normal"/>
    <w:link w:val="Ttulo1Car"/>
    <w:uiPriority w:val="9"/>
    <w:qFormat/>
    <w:rsid w:val="00C337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8C4B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D273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semiHidden/>
    <w:unhideWhenUsed/>
    <w:qFormat/>
    <w:rsid w:val="00680FF3"/>
    <w:pPr>
      <w:keepNext/>
      <w:keepLines/>
      <w:spacing w:before="40"/>
      <w:outlineLvl w:val="4"/>
    </w:pPr>
    <w:rPr>
      <w:rFonts w:asciiTheme="majorHAnsi" w:eastAsiaTheme="majorEastAsia" w:hAnsiTheme="majorHAnsi" w:cstheme="majorBidi"/>
      <w:color w:val="2E74B5" w:themeColor="accent1" w:themeShade="BF"/>
    </w:rPr>
  </w:style>
  <w:style w:type="paragraph" w:styleId="Ttulo9">
    <w:name w:val="heading 9"/>
    <w:basedOn w:val="Normal"/>
    <w:next w:val="Normal"/>
    <w:link w:val="Ttulo9Car"/>
    <w:uiPriority w:val="9"/>
    <w:semiHidden/>
    <w:unhideWhenUsed/>
    <w:qFormat/>
    <w:rsid w:val="00EF5413"/>
    <w:pPr>
      <w:keepNext/>
      <w:keepLines/>
      <w:spacing w:before="240" w:after="64" w:line="320" w:lineRule="atLeast"/>
      <w:outlineLvl w:val="8"/>
    </w:pPr>
    <w:rPr>
      <w:rFonts w:ascii="Cambria" w:hAnsi="Cambria"/>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9Car">
    <w:name w:val="Título 9 Car"/>
    <w:basedOn w:val="Fuentedeprrafopredeter"/>
    <w:link w:val="Ttulo9"/>
    <w:uiPriority w:val="9"/>
    <w:semiHidden/>
    <w:rsid w:val="00EF5413"/>
    <w:rPr>
      <w:rFonts w:ascii="Cambria" w:eastAsia="SimSun" w:hAnsi="Cambria" w:cs="Times New Roman"/>
      <w:sz w:val="20"/>
      <w:szCs w:val="21"/>
    </w:rPr>
  </w:style>
  <w:style w:type="paragraph" w:customStyle="1" w:styleId="a">
    <w:name w:val="±ê×¼"/>
    <w:basedOn w:val="Normal"/>
    <w:uiPriority w:val="99"/>
    <w:rsid w:val="00EF5413"/>
    <w:pPr>
      <w:spacing w:line="160" w:lineRule="atLeast"/>
      <w:ind w:left="425" w:hanging="425"/>
    </w:pPr>
  </w:style>
  <w:style w:type="paragraph" w:styleId="Textoindependiente2">
    <w:name w:val="Body Text 2"/>
    <w:basedOn w:val="Normal"/>
    <w:link w:val="Textoindependiente2Car"/>
    <w:uiPriority w:val="99"/>
    <w:rsid w:val="00EF5413"/>
    <w:pPr>
      <w:spacing w:line="204" w:lineRule="exact"/>
      <w:ind w:right="-131"/>
    </w:pPr>
    <w:rPr>
      <w:rFonts w:ascii="Times New Roman"/>
      <w:spacing w:val="-2"/>
    </w:rPr>
  </w:style>
  <w:style w:type="character" w:customStyle="1" w:styleId="Textoindependiente2Car">
    <w:name w:val="Texto independiente 2 Car"/>
    <w:basedOn w:val="Fuentedeprrafopredeter"/>
    <w:link w:val="Textoindependiente2"/>
    <w:uiPriority w:val="99"/>
    <w:rsid w:val="00EF5413"/>
    <w:rPr>
      <w:rFonts w:ascii="Times New Roman" w:eastAsia="SimSun" w:hAnsi="Times New Roman" w:cs="Times New Roman"/>
      <w:spacing w:val="-2"/>
      <w:sz w:val="18"/>
      <w:szCs w:val="18"/>
    </w:rPr>
  </w:style>
  <w:style w:type="paragraph" w:styleId="Textoindependiente3">
    <w:name w:val="Body Text 3"/>
    <w:basedOn w:val="Normal"/>
    <w:link w:val="Textoindependiente3Car"/>
    <w:uiPriority w:val="99"/>
    <w:rsid w:val="00EF5413"/>
    <w:pPr>
      <w:spacing w:line="204" w:lineRule="exact"/>
      <w:ind w:right="-76"/>
    </w:pPr>
    <w:rPr>
      <w:rFonts w:ascii="Times New Roman"/>
      <w:color w:val="0000FF"/>
      <w:spacing w:val="-4"/>
    </w:rPr>
  </w:style>
  <w:style w:type="character" w:customStyle="1" w:styleId="Textoindependiente3Car">
    <w:name w:val="Texto independiente 3 Car"/>
    <w:basedOn w:val="Fuentedeprrafopredeter"/>
    <w:link w:val="Textoindependiente3"/>
    <w:uiPriority w:val="99"/>
    <w:rsid w:val="00EF5413"/>
    <w:rPr>
      <w:rFonts w:ascii="Times New Roman" w:eastAsia="SimSun" w:hAnsi="Times New Roman" w:cs="Times New Roman"/>
      <w:color w:val="0000FF"/>
      <w:spacing w:val="-4"/>
      <w:sz w:val="18"/>
      <w:szCs w:val="18"/>
    </w:rPr>
  </w:style>
  <w:style w:type="paragraph" w:styleId="Prrafodelista">
    <w:name w:val="List Paragraph"/>
    <w:basedOn w:val="Normal"/>
    <w:uiPriority w:val="34"/>
    <w:qFormat/>
    <w:rsid w:val="00EF5413"/>
    <w:pPr>
      <w:ind w:firstLineChars="200" w:firstLine="420"/>
    </w:pPr>
    <w:rPr>
      <w:lang w:eastAsia="zh-CN"/>
    </w:rPr>
  </w:style>
  <w:style w:type="paragraph" w:customStyle="1" w:styleId="Default">
    <w:name w:val="Default"/>
    <w:rsid w:val="00204DE7"/>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33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695C"/>
    <w:pPr>
      <w:widowControl/>
      <w:overflowPunct/>
      <w:autoSpaceDE/>
      <w:autoSpaceDN/>
      <w:adjustRightInd/>
      <w:spacing w:before="100" w:beforeAutospacing="1" w:after="100" w:afterAutospacing="1" w:line="240" w:lineRule="auto"/>
      <w:jc w:val="left"/>
      <w:textAlignment w:val="auto"/>
    </w:pPr>
    <w:rPr>
      <w:rFonts w:ascii="Times New Roman" w:eastAsia="Times New Roman"/>
      <w:sz w:val="24"/>
      <w:szCs w:val="24"/>
      <w:lang w:val="es-AR" w:eastAsia="es-AR"/>
    </w:rPr>
  </w:style>
  <w:style w:type="character" w:customStyle="1" w:styleId="Ttulo5Car">
    <w:name w:val="Título 5 Car"/>
    <w:basedOn w:val="Fuentedeprrafopredeter"/>
    <w:link w:val="Ttulo5"/>
    <w:uiPriority w:val="9"/>
    <w:rsid w:val="00680FF3"/>
    <w:rPr>
      <w:rFonts w:asciiTheme="majorHAnsi" w:eastAsiaTheme="majorEastAsia" w:hAnsiTheme="majorHAnsi" w:cstheme="majorBidi"/>
      <w:color w:val="2E74B5" w:themeColor="accent1" w:themeShade="BF"/>
      <w:sz w:val="18"/>
      <w:szCs w:val="18"/>
      <w:lang w:val="en-US"/>
    </w:rPr>
  </w:style>
  <w:style w:type="character" w:customStyle="1" w:styleId="Ttulo2Car">
    <w:name w:val="Título 2 Car"/>
    <w:basedOn w:val="Fuentedeprrafopredeter"/>
    <w:link w:val="Ttulo2"/>
    <w:uiPriority w:val="9"/>
    <w:semiHidden/>
    <w:rsid w:val="008C4BD6"/>
    <w:rPr>
      <w:rFonts w:asciiTheme="majorHAnsi" w:eastAsiaTheme="majorEastAsia" w:hAnsiTheme="majorHAnsi" w:cstheme="majorBidi"/>
      <w:color w:val="2E74B5" w:themeColor="accent1" w:themeShade="BF"/>
      <w:sz w:val="26"/>
      <w:szCs w:val="26"/>
      <w:lang w:val="en-US"/>
    </w:rPr>
  </w:style>
  <w:style w:type="paragraph" w:customStyle="1" w:styleId="Tablecell">
    <w:name w:val="Table cell"/>
    <w:basedOn w:val="Normal"/>
    <w:uiPriority w:val="99"/>
    <w:rsid w:val="008C4BD6"/>
    <w:pPr>
      <w:overflowPunct/>
      <w:autoSpaceDE/>
      <w:autoSpaceDN/>
      <w:adjustRightInd/>
      <w:spacing w:after="80" w:line="180" w:lineRule="atLeast"/>
      <w:textAlignment w:val="auto"/>
    </w:pPr>
    <w:rPr>
      <w:rFonts w:ascii="Times New Roman"/>
      <w:kern w:val="2"/>
      <w:sz w:val="20"/>
      <w:szCs w:val="20"/>
      <w:lang w:eastAsia="zh-CN"/>
    </w:rPr>
  </w:style>
  <w:style w:type="paragraph" w:customStyle="1" w:styleId="NormalIndent2">
    <w:name w:val="Normal Indent2"/>
    <w:basedOn w:val="Sangranormal"/>
    <w:uiPriority w:val="99"/>
    <w:rsid w:val="00707E51"/>
    <w:pPr>
      <w:overflowPunct/>
      <w:autoSpaceDE/>
      <w:autoSpaceDN/>
      <w:adjustRightInd/>
      <w:spacing w:before="120" w:after="240" w:line="240" w:lineRule="auto"/>
      <w:ind w:left="864"/>
      <w:textAlignment w:val="auto"/>
    </w:pPr>
    <w:rPr>
      <w:rFonts w:ascii="Times New Roman"/>
      <w:kern w:val="2"/>
      <w:sz w:val="24"/>
      <w:szCs w:val="24"/>
      <w:lang w:eastAsia="zh-CN"/>
    </w:rPr>
  </w:style>
  <w:style w:type="paragraph" w:styleId="Descripcin">
    <w:name w:val="caption"/>
    <w:basedOn w:val="Normal"/>
    <w:next w:val="Normal"/>
    <w:uiPriority w:val="99"/>
    <w:qFormat/>
    <w:rsid w:val="00707E51"/>
    <w:pPr>
      <w:overflowPunct/>
      <w:autoSpaceDE/>
      <w:autoSpaceDN/>
      <w:adjustRightInd/>
      <w:spacing w:before="120" w:after="120" w:line="240" w:lineRule="auto"/>
      <w:jc w:val="center"/>
      <w:textAlignment w:val="auto"/>
    </w:pPr>
    <w:rPr>
      <w:rFonts w:ascii="Times New Roman"/>
      <w:b/>
      <w:kern w:val="2"/>
      <w:sz w:val="24"/>
      <w:szCs w:val="20"/>
      <w:lang w:eastAsia="zh-CN"/>
    </w:rPr>
  </w:style>
  <w:style w:type="paragraph" w:styleId="Sangranormal">
    <w:name w:val="Normal Indent"/>
    <w:basedOn w:val="Normal"/>
    <w:uiPriority w:val="99"/>
    <w:semiHidden/>
    <w:unhideWhenUsed/>
    <w:rsid w:val="00707E51"/>
    <w:pPr>
      <w:ind w:left="708"/>
    </w:pPr>
  </w:style>
  <w:style w:type="character" w:customStyle="1" w:styleId="Ttulo3Car">
    <w:name w:val="Título 3 Car"/>
    <w:basedOn w:val="Fuentedeprrafopredeter"/>
    <w:link w:val="Ttulo3"/>
    <w:uiPriority w:val="99"/>
    <w:semiHidden/>
    <w:rsid w:val="004D2739"/>
    <w:rPr>
      <w:rFonts w:asciiTheme="majorHAnsi" w:eastAsiaTheme="majorEastAsia" w:hAnsiTheme="majorHAnsi" w:cstheme="majorBidi"/>
      <w:color w:val="1F4D78" w:themeColor="accent1" w:themeShade="7F"/>
      <w:sz w:val="24"/>
      <w:szCs w:val="24"/>
      <w:lang w:val="en-US"/>
    </w:rPr>
  </w:style>
  <w:style w:type="paragraph" w:customStyle="1" w:styleId="TableCellCtr">
    <w:name w:val="Table Cell Ctr"/>
    <w:basedOn w:val="Normal"/>
    <w:uiPriority w:val="99"/>
    <w:rsid w:val="00532B09"/>
    <w:pPr>
      <w:overflowPunct/>
      <w:autoSpaceDE/>
      <w:autoSpaceDN/>
      <w:adjustRightInd/>
      <w:spacing w:after="80" w:line="180" w:lineRule="atLeast"/>
      <w:jc w:val="center"/>
      <w:textAlignment w:val="auto"/>
    </w:pPr>
    <w:rPr>
      <w:rFonts w:ascii="Times New Roman"/>
      <w:kern w:val="2"/>
      <w:sz w:val="20"/>
      <w:szCs w:val="20"/>
      <w:lang w:eastAsia="zh-CN"/>
    </w:rPr>
  </w:style>
  <w:style w:type="paragraph" w:customStyle="1" w:styleId="Tablehead">
    <w:name w:val="Table head"/>
    <w:basedOn w:val="Normal"/>
    <w:uiPriority w:val="99"/>
    <w:rsid w:val="00532B09"/>
    <w:pPr>
      <w:overflowPunct/>
      <w:autoSpaceDE/>
      <w:autoSpaceDN/>
      <w:adjustRightInd/>
      <w:spacing w:after="80" w:line="180" w:lineRule="atLeast"/>
      <w:jc w:val="center"/>
      <w:textAlignment w:val="auto"/>
    </w:pPr>
    <w:rPr>
      <w:rFonts w:ascii="Times New Roman"/>
      <w:b/>
      <w:kern w:val="2"/>
      <w:sz w:val="20"/>
      <w:szCs w:val="20"/>
      <w:lang w:eastAsia="zh-CN"/>
    </w:rPr>
  </w:style>
  <w:style w:type="paragraph" w:styleId="Textoindependiente">
    <w:name w:val="Body Text"/>
    <w:basedOn w:val="Normal"/>
    <w:link w:val="TextoindependienteCar"/>
    <w:uiPriority w:val="99"/>
    <w:rsid w:val="001219BF"/>
    <w:pPr>
      <w:overflowPunct/>
      <w:autoSpaceDE/>
      <w:autoSpaceDN/>
      <w:adjustRightInd/>
      <w:spacing w:after="120" w:line="240" w:lineRule="auto"/>
      <w:textAlignment w:val="auto"/>
    </w:pPr>
    <w:rPr>
      <w:rFonts w:ascii="Times New Roman"/>
      <w:kern w:val="2"/>
      <w:sz w:val="21"/>
      <w:szCs w:val="21"/>
      <w:lang w:eastAsia="zh-CN"/>
    </w:rPr>
  </w:style>
  <w:style w:type="character" w:customStyle="1" w:styleId="TextoindependienteCar">
    <w:name w:val="Texto independiente Car"/>
    <w:basedOn w:val="Fuentedeprrafopredeter"/>
    <w:link w:val="Textoindependiente"/>
    <w:uiPriority w:val="99"/>
    <w:rsid w:val="001219BF"/>
    <w:rPr>
      <w:rFonts w:ascii="Times New Roman" w:eastAsia="SimSun" w:hAnsi="Times New Roman" w:cs="Times New Roman"/>
      <w:kern w:val="2"/>
      <w:sz w:val="21"/>
      <w:szCs w:val="21"/>
      <w:lang w:val="en-US" w:eastAsia="zh-CN"/>
    </w:rPr>
  </w:style>
  <w:style w:type="character" w:customStyle="1" w:styleId="Ttulo1Car">
    <w:name w:val="Título 1 Car"/>
    <w:basedOn w:val="Fuentedeprrafopredeter"/>
    <w:link w:val="Ttulo1"/>
    <w:uiPriority w:val="9"/>
    <w:rsid w:val="00C33736"/>
    <w:rPr>
      <w:rFonts w:asciiTheme="majorHAnsi" w:eastAsiaTheme="majorEastAsia" w:hAnsiTheme="majorHAnsi" w:cstheme="majorBidi"/>
      <w:color w:val="2E74B5" w:themeColor="accent1" w:themeShade="BF"/>
      <w:sz w:val="32"/>
      <w:szCs w:val="32"/>
      <w:lang w:val="en-US"/>
    </w:rPr>
  </w:style>
  <w:style w:type="paragraph" w:styleId="Sangra2detindependiente">
    <w:name w:val="Body Text Indent 2"/>
    <w:basedOn w:val="Normal"/>
    <w:link w:val="Sangra2detindependienteCar"/>
    <w:uiPriority w:val="99"/>
    <w:semiHidden/>
    <w:unhideWhenUsed/>
    <w:rsid w:val="007C72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C72CD"/>
    <w:rPr>
      <w:rFonts w:ascii="SimSun" w:eastAsia="SimSun" w:hAnsi="Times New Roman" w:cs="Times New Roman"/>
      <w:sz w:val="18"/>
      <w:szCs w:val="18"/>
      <w:lang w:val="en-US"/>
    </w:rPr>
  </w:style>
  <w:style w:type="paragraph" w:styleId="Piedepgina">
    <w:name w:val="footer"/>
    <w:basedOn w:val="Normal"/>
    <w:link w:val="PiedepginaCar"/>
    <w:uiPriority w:val="99"/>
    <w:semiHidden/>
    <w:rsid w:val="00B01953"/>
    <w:pPr>
      <w:tabs>
        <w:tab w:val="center" w:pos="4153"/>
        <w:tab w:val="right" w:pos="8306"/>
      </w:tabs>
      <w:snapToGrid w:val="0"/>
      <w:jc w:val="left"/>
    </w:pPr>
  </w:style>
  <w:style w:type="character" w:customStyle="1" w:styleId="PiedepginaCar">
    <w:name w:val="Pie de página Car"/>
    <w:basedOn w:val="Fuentedeprrafopredeter"/>
    <w:link w:val="Piedepgina"/>
    <w:uiPriority w:val="99"/>
    <w:semiHidden/>
    <w:rsid w:val="00B01953"/>
    <w:rPr>
      <w:rFonts w:ascii="SimSun" w:eastAsia="SimSun" w:hAnsi="Times New Roman" w:cs="Times New Roman"/>
      <w:sz w:val="18"/>
      <w:szCs w:val="18"/>
      <w:lang w:val="en-US"/>
    </w:rPr>
  </w:style>
  <w:style w:type="paragraph" w:styleId="HTMLconformatoprevio">
    <w:name w:val="HTML Preformatted"/>
    <w:basedOn w:val="Normal"/>
    <w:link w:val="HTMLconformatoprevioCar"/>
    <w:uiPriority w:val="99"/>
    <w:semiHidden/>
    <w:unhideWhenUsed/>
    <w:rsid w:val="007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jc w:val="left"/>
      <w:textAlignment w:val="auto"/>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semiHidden/>
    <w:rsid w:val="0075278F"/>
    <w:rPr>
      <w:rFonts w:ascii="Courier New" w:eastAsia="Times New Roman" w:hAnsi="Courier New" w:cs="Courier New"/>
      <w:sz w:val="20"/>
      <w:szCs w:val="20"/>
      <w:lang w:eastAsia="es-AR"/>
    </w:rPr>
  </w:style>
  <w:style w:type="paragraph" w:styleId="Sangra3detindependiente">
    <w:name w:val="Body Text Indent 3"/>
    <w:basedOn w:val="Normal"/>
    <w:link w:val="Sangra3detindependienteCar"/>
    <w:uiPriority w:val="99"/>
    <w:unhideWhenUsed/>
    <w:rsid w:val="0077101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7101F"/>
    <w:rPr>
      <w:rFonts w:ascii="SimSun" w:eastAsia="SimSun" w:hAnsi="Times New Roman" w:cs="Times New Roman"/>
      <w:sz w:val="16"/>
      <w:szCs w:val="16"/>
      <w:lang w:val="en-US"/>
    </w:rPr>
  </w:style>
  <w:style w:type="paragraph" w:styleId="Textodeglobo">
    <w:name w:val="Balloon Text"/>
    <w:basedOn w:val="Normal"/>
    <w:link w:val="TextodegloboCar"/>
    <w:uiPriority w:val="99"/>
    <w:semiHidden/>
    <w:unhideWhenUsed/>
    <w:rsid w:val="0080247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471"/>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810">
      <w:bodyDiv w:val="1"/>
      <w:marLeft w:val="0"/>
      <w:marRight w:val="0"/>
      <w:marTop w:val="0"/>
      <w:marBottom w:val="0"/>
      <w:divBdr>
        <w:top w:val="none" w:sz="0" w:space="0" w:color="auto"/>
        <w:left w:val="none" w:sz="0" w:space="0" w:color="auto"/>
        <w:bottom w:val="none" w:sz="0" w:space="0" w:color="auto"/>
        <w:right w:val="none" w:sz="0" w:space="0" w:color="auto"/>
      </w:divBdr>
    </w:div>
    <w:div w:id="47263777">
      <w:bodyDiv w:val="1"/>
      <w:marLeft w:val="0"/>
      <w:marRight w:val="0"/>
      <w:marTop w:val="0"/>
      <w:marBottom w:val="0"/>
      <w:divBdr>
        <w:top w:val="none" w:sz="0" w:space="0" w:color="auto"/>
        <w:left w:val="none" w:sz="0" w:space="0" w:color="auto"/>
        <w:bottom w:val="none" w:sz="0" w:space="0" w:color="auto"/>
        <w:right w:val="none" w:sz="0" w:space="0" w:color="auto"/>
      </w:divBdr>
    </w:div>
    <w:div w:id="49892099">
      <w:bodyDiv w:val="1"/>
      <w:marLeft w:val="0"/>
      <w:marRight w:val="0"/>
      <w:marTop w:val="0"/>
      <w:marBottom w:val="0"/>
      <w:divBdr>
        <w:top w:val="none" w:sz="0" w:space="0" w:color="auto"/>
        <w:left w:val="none" w:sz="0" w:space="0" w:color="auto"/>
        <w:bottom w:val="none" w:sz="0" w:space="0" w:color="auto"/>
        <w:right w:val="none" w:sz="0" w:space="0" w:color="auto"/>
      </w:divBdr>
    </w:div>
    <w:div w:id="57480814">
      <w:bodyDiv w:val="1"/>
      <w:marLeft w:val="0"/>
      <w:marRight w:val="0"/>
      <w:marTop w:val="0"/>
      <w:marBottom w:val="0"/>
      <w:divBdr>
        <w:top w:val="none" w:sz="0" w:space="0" w:color="auto"/>
        <w:left w:val="none" w:sz="0" w:space="0" w:color="auto"/>
        <w:bottom w:val="none" w:sz="0" w:space="0" w:color="auto"/>
        <w:right w:val="none" w:sz="0" w:space="0" w:color="auto"/>
      </w:divBdr>
    </w:div>
    <w:div w:id="58864232">
      <w:bodyDiv w:val="1"/>
      <w:marLeft w:val="0"/>
      <w:marRight w:val="0"/>
      <w:marTop w:val="0"/>
      <w:marBottom w:val="0"/>
      <w:divBdr>
        <w:top w:val="none" w:sz="0" w:space="0" w:color="auto"/>
        <w:left w:val="none" w:sz="0" w:space="0" w:color="auto"/>
        <w:bottom w:val="none" w:sz="0" w:space="0" w:color="auto"/>
        <w:right w:val="none" w:sz="0" w:space="0" w:color="auto"/>
      </w:divBdr>
    </w:div>
    <w:div w:id="111363468">
      <w:bodyDiv w:val="1"/>
      <w:marLeft w:val="0"/>
      <w:marRight w:val="0"/>
      <w:marTop w:val="0"/>
      <w:marBottom w:val="0"/>
      <w:divBdr>
        <w:top w:val="none" w:sz="0" w:space="0" w:color="auto"/>
        <w:left w:val="none" w:sz="0" w:space="0" w:color="auto"/>
        <w:bottom w:val="none" w:sz="0" w:space="0" w:color="auto"/>
        <w:right w:val="none" w:sz="0" w:space="0" w:color="auto"/>
      </w:divBdr>
    </w:div>
    <w:div w:id="208955489">
      <w:bodyDiv w:val="1"/>
      <w:marLeft w:val="0"/>
      <w:marRight w:val="0"/>
      <w:marTop w:val="0"/>
      <w:marBottom w:val="0"/>
      <w:divBdr>
        <w:top w:val="none" w:sz="0" w:space="0" w:color="auto"/>
        <w:left w:val="none" w:sz="0" w:space="0" w:color="auto"/>
        <w:bottom w:val="none" w:sz="0" w:space="0" w:color="auto"/>
        <w:right w:val="none" w:sz="0" w:space="0" w:color="auto"/>
      </w:divBdr>
    </w:div>
    <w:div w:id="259218907">
      <w:bodyDiv w:val="1"/>
      <w:marLeft w:val="0"/>
      <w:marRight w:val="0"/>
      <w:marTop w:val="0"/>
      <w:marBottom w:val="0"/>
      <w:divBdr>
        <w:top w:val="none" w:sz="0" w:space="0" w:color="auto"/>
        <w:left w:val="none" w:sz="0" w:space="0" w:color="auto"/>
        <w:bottom w:val="none" w:sz="0" w:space="0" w:color="auto"/>
        <w:right w:val="none" w:sz="0" w:space="0" w:color="auto"/>
      </w:divBdr>
    </w:div>
    <w:div w:id="297422973">
      <w:bodyDiv w:val="1"/>
      <w:marLeft w:val="0"/>
      <w:marRight w:val="0"/>
      <w:marTop w:val="0"/>
      <w:marBottom w:val="0"/>
      <w:divBdr>
        <w:top w:val="none" w:sz="0" w:space="0" w:color="auto"/>
        <w:left w:val="none" w:sz="0" w:space="0" w:color="auto"/>
        <w:bottom w:val="none" w:sz="0" w:space="0" w:color="auto"/>
        <w:right w:val="none" w:sz="0" w:space="0" w:color="auto"/>
      </w:divBdr>
    </w:div>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329911420">
      <w:bodyDiv w:val="1"/>
      <w:marLeft w:val="0"/>
      <w:marRight w:val="0"/>
      <w:marTop w:val="0"/>
      <w:marBottom w:val="0"/>
      <w:divBdr>
        <w:top w:val="none" w:sz="0" w:space="0" w:color="auto"/>
        <w:left w:val="none" w:sz="0" w:space="0" w:color="auto"/>
        <w:bottom w:val="none" w:sz="0" w:space="0" w:color="auto"/>
        <w:right w:val="none" w:sz="0" w:space="0" w:color="auto"/>
      </w:divBdr>
    </w:div>
    <w:div w:id="340011446">
      <w:bodyDiv w:val="1"/>
      <w:marLeft w:val="0"/>
      <w:marRight w:val="0"/>
      <w:marTop w:val="0"/>
      <w:marBottom w:val="0"/>
      <w:divBdr>
        <w:top w:val="none" w:sz="0" w:space="0" w:color="auto"/>
        <w:left w:val="none" w:sz="0" w:space="0" w:color="auto"/>
        <w:bottom w:val="none" w:sz="0" w:space="0" w:color="auto"/>
        <w:right w:val="none" w:sz="0" w:space="0" w:color="auto"/>
      </w:divBdr>
    </w:div>
    <w:div w:id="341781897">
      <w:bodyDiv w:val="1"/>
      <w:marLeft w:val="0"/>
      <w:marRight w:val="0"/>
      <w:marTop w:val="0"/>
      <w:marBottom w:val="0"/>
      <w:divBdr>
        <w:top w:val="none" w:sz="0" w:space="0" w:color="auto"/>
        <w:left w:val="none" w:sz="0" w:space="0" w:color="auto"/>
        <w:bottom w:val="none" w:sz="0" w:space="0" w:color="auto"/>
        <w:right w:val="none" w:sz="0" w:space="0" w:color="auto"/>
      </w:divBdr>
    </w:div>
    <w:div w:id="364646223">
      <w:bodyDiv w:val="1"/>
      <w:marLeft w:val="0"/>
      <w:marRight w:val="0"/>
      <w:marTop w:val="0"/>
      <w:marBottom w:val="0"/>
      <w:divBdr>
        <w:top w:val="none" w:sz="0" w:space="0" w:color="auto"/>
        <w:left w:val="none" w:sz="0" w:space="0" w:color="auto"/>
        <w:bottom w:val="none" w:sz="0" w:space="0" w:color="auto"/>
        <w:right w:val="none" w:sz="0" w:space="0" w:color="auto"/>
      </w:divBdr>
    </w:div>
    <w:div w:id="422992041">
      <w:bodyDiv w:val="1"/>
      <w:marLeft w:val="0"/>
      <w:marRight w:val="0"/>
      <w:marTop w:val="0"/>
      <w:marBottom w:val="0"/>
      <w:divBdr>
        <w:top w:val="none" w:sz="0" w:space="0" w:color="auto"/>
        <w:left w:val="none" w:sz="0" w:space="0" w:color="auto"/>
        <w:bottom w:val="none" w:sz="0" w:space="0" w:color="auto"/>
        <w:right w:val="none" w:sz="0" w:space="0" w:color="auto"/>
      </w:divBdr>
    </w:div>
    <w:div w:id="430204649">
      <w:bodyDiv w:val="1"/>
      <w:marLeft w:val="0"/>
      <w:marRight w:val="0"/>
      <w:marTop w:val="0"/>
      <w:marBottom w:val="0"/>
      <w:divBdr>
        <w:top w:val="none" w:sz="0" w:space="0" w:color="auto"/>
        <w:left w:val="none" w:sz="0" w:space="0" w:color="auto"/>
        <w:bottom w:val="none" w:sz="0" w:space="0" w:color="auto"/>
        <w:right w:val="none" w:sz="0" w:space="0" w:color="auto"/>
      </w:divBdr>
    </w:div>
    <w:div w:id="469522483">
      <w:bodyDiv w:val="1"/>
      <w:marLeft w:val="0"/>
      <w:marRight w:val="0"/>
      <w:marTop w:val="0"/>
      <w:marBottom w:val="0"/>
      <w:divBdr>
        <w:top w:val="none" w:sz="0" w:space="0" w:color="auto"/>
        <w:left w:val="none" w:sz="0" w:space="0" w:color="auto"/>
        <w:bottom w:val="none" w:sz="0" w:space="0" w:color="auto"/>
        <w:right w:val="none" w:sz="0" w:space="0" w:color="auto"/>
      </w:divBdr>
    </w:div>
    <w:div w:id="475219804">
      <w:bodyDiv w:val="1"/>
      <w:marLeft w:val="0"/>
      <w:marRight w:val="0"/>
      <w:marTop w:val="0"/>
      <w:marBottom w:val="0"/>
      <w:divBdr>
        <w:top w:val="none" w:sz="0" w:space="0" w:color="auto"/>
        <w:left w:val="none" w:sz="0" w:space="0" w:color="auto"/>
        <w:bottom w:val="none" w:sz="0" w:space="0" w:color="auto"/>
        <w:right w:val="none" w:sz="0" w:space="0" w:color="auto"/>
      </w:divBdr>
    </w:div>
    <w:div w:id="487137483">
      <w:bodyDiv w:val="1"/>
      <w:marLeft w:val="0"/>
      <w:marRight w:val="0"/>
      <w:marTop w:val="0"/>
      <w:marBottom w:val="0"/>
      <w:divBdr>
        <w:top w:val="none" w:sz="0" w:space="0" w:color="auto"/>
        <w:left w:val="none" w:sz="0" w:space="0" w:color="auto"/>
        <w:bottom w:val="none" w:sz="0" w:space="0" w:color="auto"/>
        <w:right w:val="none" w:sz="0" w:space="0" w:color="auto"/>
      </w:divBdr>
    </w:div>
    <w:div w:id="487551709">
      <w:bodyDiv w:val="1"/>
      <w:marLeft w:val="0"/>
      <w:marRight w:val="0"/>
      <w:marTop w:val="0"/>
      <w:marBottom w:val="0"/>
      <w:divBdr>
        <w:top w:val="none" w:sz="0" w:space="0" w:color="auto"/>
        <w:left w:val="none" w:sz="0" w:space="0" w:color="auto"/>
        <w:bottom w:val="none" w:sz="0" w:space="0" w:color="auto"/>
        <w:right w:val="none" w:sz="0" w:space="0" w:color="auto"/>
      </w:divBdr>
    </w:div>
    <w:div w:id="511457884">
      <w:bodyDiv w:val="1"/>
      <w:marLeft w:val="0"/>
      <w:marRight w:val="0"/>
      <w:marTop w:val="0"/>
      <w:marBottom w:val="0"/>
      <w:divBdr>
        <w:top w:val="none" w:sz="0" w:space="0" w:color="auto"/>
        <w:left w:val="none" w:sz="0" w:space="0" w:color="auto"/>
        <w:bottom w:val="none" w:sz="0" w:space="0" w:color="auto"/>
        <w:right w:val="none" w:sz="0" w:space="0" w:color="auto"/>
      </w:divBdr>
    </w:div>
    <w:div w:id="565530197">
      <w:bodyDiv w:val="1"/>
      <w:marLeft w:val="0"/>
      <w:marRight w:val="0"/>
      <w:marTop w:val="0"/>
      <w:marBottom w:val="0"/>
      <w:divBdr>
        <w:top w:val="none" w:sz="0" w:space="0" w:color="auto"/>
        <w:left w:val="none" w:sz="0" w:space="0" w:color="auto"/>
        <w:bottom w:val="none" w:sz="0" w:space="0" w:color="auto"/>
        <w:right w:val="none" w:sz="0" w:space="0" w:color="auto"/>
      </w:divBdr>
    </w:div>
    <w:div w:id="666592297">
      <w:bodyDiv w:val="1"/>
      <w:marLeft w:val="0"/>
      <w:marRight w:val="0"/>
      <w:marTop w:val="0"/>
      <w:marBottom w:val="0"/>
      <w:divBdr>
        <w:top w:val="none" w:sz="0" w:space="0" w:color="auto"/>
        <w:left w:val="none" w:sz="0" w:space="0" w:color="auto"/>
        <w:bottom w:val="none" w:sz="0" w:space="0" w:color="auto"/>
        <w:right w:val="none" w:sz="0" w:space="0" w:color="auto"/>
      </w:divBdr>
    </w:div>
    <w:div w:id="710542196">
      <w:bodyDiv w:val="1"/>
      <w:marLeft w:val="0"/>
      <w:marRight w:val="0"/>
      <w:marTop w:val="0"/>
      <w:marBottom w:val="0"/>
      <w:divBdr>
        <w:top w:val="none" w:sz="0" w:space="0" w:color="auto"/>
        <w:left w:val="none" w:sz="0" w:space="0" w:color="auto"/>
        <w:bottom w:val="none" w:sz="0" w:space="0" w:color="auto"/>
        <w:right w:val="none" w:sz="0" w:space="0" w:color="auto"/>
      </w:divBdr>
    </w:div>
    <w:div w:id="863250711">
      <w:bodyDiv w:val="1"/>
      <w:marLeft w:val="0"/>
      <w:marRight w:val="0"/>
      <w:marTop w:val="0"/>
      <w:marBottom w:val="0"/>
      <w:divBdr>
        <w:top w:val="none" w:sz="0" w:space="0" w:color="auto"/>
        <w:left w:val="none" w:sz="0" w:space="0" w:color="auto"/>
        <w:bottom w:val="none" w:sz="0" w:space="0" w:color="auto"/>
        <w:right w:val="none" w:sz="0" w:space="0" w:color="auto"/>
      </w:divBdr>
    </w:div>
    <w:div w:id="901910142">
      <w:bodyDiv w:val="1"/>
      <w:marLeft w:val="0"/>
      <w:marRight w:val="0"/>
      <w:marTop w:val="0"/>
      <w:marBottom w:val="0"/>
      <w:divBdr>
        <w:top w:val="none" w:sz="0" w:space="0" w:color="auto"/>
        <w:left w:val="none" w:sz="0" w:space="0" w:color="auto"/>
        <w:bottom w:val="none" w:sz="0" w:space="0" w:color="auto"/>
        <w:right w:val="none" w:sz="0" w:space="0" w:color="auto"/>
      </w:divBdr>
    </w:div>
    <w:div w:id="929583411">
      <w:bodyDiv w:val="1"/>
      <w:marLeft w:val="0"/>
      <w:marRight w:val="0"/>
      <w:marTop w:val="0"/>
      <w:marBottom w:val="0"/>
      <w:divBdr>
        <w:top w:val="none" w:sz="0" w:space="0" w:color="auto"/>
        <w:left w:val="none" w:sz="0" w:space="0" w:color="auto"/>
        <w:bottom w:val="none" w:sz="0" w:space="0" w:color="auto"/>
        <w:right w:val="none" w:sz="0" w:space="0" w:color="auto"/>
      </w:divBdr>
    </w:div>
    <w:div w:id="1024132188">
      <w:bodyDiv w:val="1"/>
      <w:marLeft w:val="0"/>
      <w:marRight w:val="0"/>
      <w:marTop w:val="0"/>
      <w:marBottom w:val="0"/>
      <w:divBdr>
        <w:top w:val="none" w:sz="0" w:space="0" w:color="auto"/>
        <w:left w:val="none" w:sz="0" w:space="0" w:color="auto"/>
        <w:bottom w:val="none" w:sz="0" w:space="0" w:color="auto"/>
        <w:right w:val="none" w:sz="0" w:space="0" w:color="auto"/>
      </w:divBdr>
    </w:div>
    <w:div w:id="1041781381">
      <w:bodyDiv w:val="1"/>
      <w:marLeft w:val="0"/>
      <w:marRight w:val="0"/>
      <w:marTop w:val="0"/>
      <w:marBottom w:val="0"/>
      <w:divBdr>
        <w:top w:val="none" w:sz="0" w:space="0" w:color="auto"/>
        <w:left w:val="none" w:sz="0" w:space="0" w:color="auto"/>
        <w:bottom w:val="none" w:sz="0" w:space="0" w:color="auto"/>
        <w:right w:val="none" w:sz="0" w:space="0" w:color="auto"/>
      </w:divBdr>
    </w:div>
    <w:div w:id="1064331087">
      <w:bodyDiv w:val="1"/>
      <w:marLeft w:val="0"/>
      <w:marRight w:val="0"/>
      <w:marTop w:val="0"/>
      <w:marBottom w:val="0"/>
      <w:divBdr>
        <w:top w:val="none" w:sz="0" w:space="0" w:color="auto"/>
        <w:left w:val="none" w:sz="0" w:space="0" w:color="auto"/>
        <w:bottom w:val="none" w:sz="0" w:space="0" w:color="auto"/>
        <w:right w:val="none" w:sz="0" w:space="0" w:color="auto"/>
      </w:divBdr>
    </w:div>
    <w:div w:id="1069111039">
      <w:bodyDiv w:val="1"/>
      <w:marLeft w:val="0"/>
      <w:marRight w:val="0"/>
      <w:marTop w:val="0"/>
      <w:marBottom w:val="0"/>
      <w:divBdr>
        <w:top w:val="none" w:sz="0" w:space="0" w:color="auto"/>
        <w:left w:val="none" w:sz="0" w:space="0" w:color="auto"/>
        <w:bottom w:val="none" w:sz="0" w:space="0" w:color="auto"/>
        <w:right w:val="none" w:sz="0" w:space="0" w:color="auto"/>
      </w:divBdr>
    </w:div>
    <w:div w:id="1146119437">
      <w:bodyDiv w:val="1"/>
      <w:marLeft w:val="0"/>
      <w:marRight w:val="0"/>
      <w:marTop w:val="0"/>
      <w:marBottom w:val="0"/>
      <w:divBdr>
        <w:top w:val="none" w:sz="0" w:space="0" w:color="auto"/>
        <w:left w:val="none" w:sz="0" w:space="0" w:color="auto"/>
        <w:bottom w:val="none" w:sz="0" w:space="0" w:color="auto"/>
        <w:right w:val="none" w:sz="0" w:space="0" w:color="auto"/>
      </w:divBdr>
    </w:div>
    <w:div w:id="1164517102">
      <w:bodyDiv w:val="1"/>
      <w:marLeft w:val="0"/>
      <w:marRight w:val="0"/>
      <w:marTop w:val="0"/>
      <w:marBottom w:val="0"/>
      <w:divBdr>
        <w:top w:val="none" w:sz="0" w:space="0" w:color="auto"/>
        <w:left w:val="none" w:sz="0" w:space="0" w:color="auto"/>
        <w:bottom w:val="none" w:sz="0" w:space="0" w:color="auto"/>
        <w:right w:val="none" w:sz="0" w:space="0" w:color="auto"/>
      </w:divBdr>
    </w:div>
    <w:div w:id="1167020922">
      <w:bodyDiv w:val="1"/>
      <w:marLeft w:val="0"/>
      <w:marRight w:val="0"/>
      <w:marTop w:val="0"/>
      <w:marBottom w:val="0"/>
      <w:divBdr>
        <w:top w:val="none" w:sz="0" w:space="0" w:color="auto"/>
        <w:left w:val="none" w:sz="0" w:space="0" w:color="auto"/>
        <w:bottom w:val="none" w:sz="0" w:space="0" w:color="auto"/>
        <w:right w:val="none" w:sz="0" w:space="0" w:color="auto"/>
      </w:divBdr>
    </w:div>
    <w:div w:id="1181162625">
      <w:bodyDiv w:val="1"/>
      <w:marLeft w:val="0"/>
      <w:marRight w:val="0"/>
      <w:marTop w:val="0"/>
      <w:marBottom w:val="0"/>
      <w:divBdr>
        <w:top w:val="none" w:sz="0" w:space="0" w:color="auto"/>
        <w:left w:val="none" w:sz="0" w:space="0" w:color="auto"/>
        <w:bottom w:val="none" w:sz="0" w:space="0" w:color="auto"/>
        <w:right w:val="none" w:sz="0" w:space="0" w:color="auto"/>
      </w:divBdr>
    </w:div>
    <w:div w:id="1196578192">
      <w:bodyDiv w:val="1"/>
      <w:marLeft w:val="0"/>
      <w:marRight w:val="0"/>
      <w:marTop w:val="0"/>
      <w:marBottom w:val="0"/>
      <w:divBdr>
        <w:top w:val="none" w:sz="0" w:space="0" w:color="auto"/>
        <w:left w:val="none" w:sz="0" w:space="0" w:color="auto"/>
        <w:bottom w:val="none" w:sz="0" w:space="0" w:color="auto"/>
        <w:right w:val="none" w:sz="0" w:space="0" w:color="auto"/>
      </w:divBdr>
    </w:div>
    <w:div w:id="1376080937">
      <w:bodyDiv w:val="1"/>
      <w:marLeft w:val="0"/>
      <w:marRight w:val="0"/>
      <w:marTop w:val="0"/>
      <w:marBottom w:val="0"/>
      <w:divBdr>
        <w:top w:val="none" w:sz="0" w:space="0" w:color="auto"/>
        <w:left w:val="none" w:sz="0" w:space="0" w:color="auto"/>
        <w:bottom w:val="none" w:sz="0" w:space="0" w:color="auto"/>
        <w:right w:val="none" w:sz="0" w:space="0" w:color="auto"/>
      </w:divBdr>
    </w:div>
    <w:div w:id="1386374590">
      <w:bodyDiv w:val="1"/>
      <w:marLeft w:val="0"/>
      <w:marRight w:val="0"/>
      <w:marTop w:val="0"/>
      <w:marBottom w:val="0"/>
      <w:divBdr>
        <w:top w:val="none" w:sz="0" w:space="0" w:color="auto"/>
        <w:left w:val="none" w:sz="0" w:space="0" w:color="auto"/>
        <w:bottom w:val="none" w:sz="0" w:space="0" w:color="auto"/>
        <w:right w:val="none" w:sz="0" w:space="0" w:color="auto"/>
      </w:divBdr>
    </w:div>
    <w:div w:id="1388526708">
      <w:bodyDiv w:val="1"/>
      <w:marLeft w:val="0"/>
      <w:marRight w:val="0"/>
      <w:marTop w:val="0"/>
      <w:marBottom w:val="0"/>
      <w:divBdr>
        <w:top w:val="none" w:sz="0" w:space="0" w:color="auto"/>
        <w:left w:val="none" w:sz="0" w:space="0" w:color="auto"/>
        <w:bottom w:val="none" w:sz="0" w:space="0" w:color="auto"/>
        <w:right w:val="none" w:sz="0" w:space="0" w:color="auto"/>
      </w:divBdr>
    </w:div>
    <w:div w:id="1432162440">
      <w:bodyDiv w:val="1"/>
      <w:marLeft w:val="0"/>
      <w:marRight w:val="0"/>
      <w:marTop w:val="0"/>
      <w:marBottom w:val="0"/>
      <w:divBdr>
        <w:top w:val="none" w:sz="0" w:space="0" w:color="auto"/>
        <w:left w:val="none" w:sz="0" w:space="0" w:color="auto"/>
        <w:bottom w:val="none" w:sz="0" w:space="0" w:color="auto"/>
        <w:right w:val="none" w:sz="0" w:space="0" w:color="auto"/>
      </w:divBdr>
    </w:div>
    <w:div w:id="1433470416">
      <w:bodyDiv w:val="1"/>
      <w:marLeft w:val="0"/>
      <w:marRight w:val="0"/>
      <w:marTop w:val="0"/>
      <w:marBottom w:val="0"/>
      <w:divBdr>
        <w:top w:val="none" w:sz="0" w:space="0" w:color="auto"/>
        <w:left w:val="none" w:sz="0" w:space="0" w:color="auto"/>
        <w:bottom w:val="none" w:sz="0" w:space="0" w:color="auto"/>
        <w:right w:val="none" w:sz="0" w:space="0" w:color="auto"/>
      </w:divBdr>
    </w:div>
    <w:div w:id="1448962275">
      <w:bodyDiv w:val="1"/>
      <w:marLeft w:val="0"/>
      <w:marRight w:val="0"/>
      <w:marTop w:val="0"/>
      <w:marBottom w:val="0"/>
      <w:divBdr>
        <w:top w:val="none" w:sz="0" w:space="0" w:color="auto"/>
        <w:left w:val="none" w:sz="0" w:space="0" w:color="auto"/>
        <w:bottom w:val="none" w:sz="0" w:space="0" w:color="auto"/>
        <w:right w:val="none" w:sz="0" w:space="0" w:color="auto"/>
      </w:divBdr>
    </w:div>
    <w:div w:id="1459882023">
      <w:bodyDiv w:val="1"/>
      <w:marLeft w:val="0"/>
      <w:marRight w:val="0"/>
      <w:marTop w:val="0"/>
      <w:marBottom w:val="0"/>
      <w:divBdr>
        <w:top w:val="none" w:sz="0" w:space="0" w:color="auto"/>
        <w:left w:val="none" w:sz="0" w:space="0" w:color="auto"/>
        <w:bottom w:val="none" w:sz="0" w:space="0" w:color="auto"/>
        <w:right w:val="none" w:sz="0" w:space="0" w:color="auto"/>
      </w:divBdr>
    </w:div>
    <w:div w:id="1498225150">
      <w:bodyDiv w:val="1"/>
      <w:marLeft w:val="0"/>
      <w:marRight w:val="0"/>
      <w:marTop w:val="0"/>
      <w:marBottom w:val="0"/>
      <w:divBdr>
        <w:top w:val="none" w:sz="0" w:space="0" w:color="auto"/>
        <w:left w:val="none" w:sz="0" w:space="0" w:color="auto"/>
        <w:bottom w:val="none" w:sz="0" w:space="0" w:color="auto"/>
        <w:right w:val="none" w:sz="0" w:space="0" w:color="auto"/>
      </w:divBdr>
    </w:div>
    <w:div w:id="1519928863">
      <w:bodyDiv w:val="1"/>
      <w:marLeft w:val="0"/>
      <w:marRight w:val="0"/>
      <w:marTop w:val="0"/>
      <w:marBottom w:val="0"/>
      <w:divBdr>
        <w:top w:val="none" w:sz="0" w:space="0" w:color="auto"/>
        <w:left w:val="none" w:sz="0" w:space="0" w:color="auto"/>
        <w:bottom w:val="none" w:sz="0" w:space="0" w:color="auto"/>
        <w:right w:val="none" w:sz="0" w:space="0" w:color="auto"/>
      </w:divBdr>
    </w:div>
    <w:div w:id="1562132553">
      <w:bodyDiv w:val="1"/>
      <w:marLeft w:val="0"/>
      <w:marRight w:val="0"/>
      <w:marTop w:val="0"/>
      <w:marBottom w:val="0"/>
      <w:divBdr>
        <w:top w:val="none" w:sz="0" w:space="0" w:color="auto"/>
        <w:left w:val="none" w:sz="0" w:space="0" w:color="auto"/>
        <w:bottom w:val="none" w:sz="0" w:space="0" w:color="auto"/>
        <w:right w:val="none" w:sz="0" w:space="0" w:color="auto"/>
      </w:divBdr>
    </w:div>
    <w:div w:id="1607157135">
      <w:bodyDiv w:val="1"/>
      <w:marLeft w:val="0"/>
      <w:marRight w:val="0"/>
      <w:marTop w:val="0"/>
      <w:marBottom w:val="0"/>
      <w:divBdr>
        <w:top w:val="none" w:sz="0" w:space="0" w:color="auto"/>
        <w:left w:val="none" w:sz="0" w:space="0" w:color="auto"/>
        <w:bottom w:val="none" w:sz="0" w:space="0" w:color="auto"/>
        <w:right w:val="none" w:sz="0" w:space="0" w:color="auto"/>
      </w:divBdr>
    </w:div>
    <w:div w:id="1625847084">
      <w:bodyDiv w:val="1"/>
      <w:marLeft w:val="0"/>
      <w:marRight w:val="0"/>
      <w:marTop w:val="0"/>
      <w:marBottom w:val="0"/>
      <w:divBdr>
        <w:top w:val="none" w:sz="0" w:space="0" w:color="auto"/>
        <w:left w:val="none" w:sz="0" w:space="0" w:color="auto"/>
        <w:bottom w:val="none" w:sz="0" w:space="0" w:color="auto"/>
        <w:right w:val="none" w:sz="0" w:space="0" w:color="auto"/>
      </w:divBdr>
    </w:div>
    <w:div w:id="1656495758">
      <w:bodyDiv w:val="1"/>
      <w:marLeft w:val="0"/>
      <w:marRight w:val="0"/>
      <w:marTop w:val="0"/>
      <w:marBottom w:val="0"/>
      <w:divBdr>
        <w:top w:val="none" w:sz="0" w:space="0" w:color="auto"/>
        <w:left w:val="none" w:sz="0" w:space="0" w:color="auto"/>
        <w:bottom w:val="none" w:sz="0" w:space="0" w:color="auto"/>
        <w:right w:val="none" w:sz="0" w:space="0" w:color="auto"/>
      </w:divBdr>
      <w:divsChild>
        <w:div w:id="400950575">
          <w:marLeft w:val="0"/>
          <w:marRight w:val="0"/>
          <w:marTop w:val="0"/>
          <w:marBottom w:val="0"/>
          <w:divBdr>
            <w:top w:val="none" w:sz="0" w:space="0" w:color="auto"/>
            <w:left w:val="none" w:sz="0" w:space="0" w:color="auto"/>
            <w:bottom w:val="none" w:sz="0" w:space="0" w:color="auto"/>
            <w:right w:val="none" w:sz="0" w:space="0" w:color="auto"/>
          </w:divBdr>
        </w:div>
        <w:div w:id="1635870106">
          <w:marLeft w:val="0"/>
          <w:marRight w:val="0"/>
          <w:marTop w:val="0"/>
          <w:marBottom w:val="0"/>
          <w:divBdr>
            <w:top w:val="none" w:sz="0" w:space="0" w:color="auto"/>
            <w:left w:val="none" w:sz="0" w:space="0" w:color="auto"/>
            <w:bottom w:val="none" w:sz="0" w:space="0" w:color="auto"/>
            <w:right w:val="none" w:sz="0" w:space="0" w:color="auto"/>
          </w:divBdr>
        </w:div>
      </w:divsChild>
    </w:div>
    <w:div w:id="1699576836">
      <w:bodyDiv w:val="1"/>
      <w:marLeft w:val="0"/>
      <w:marRight w:val="0"/>
      <w:marTop w:val="0"/>
      <w:marBottom w:val="0"/>
      <w:divBdr>
        <w:top w:val="none" w:sz="0" w:space="0" w:color="auto"/>
        <w:left w:val="none" w:sz="0" w:space="0" w:color="auto"/>
        <w:bottom w:val="none" w:sz="0" w:space="0" w:color="auto"/>
        <w:right w:val="none" w:sz="0" w:space="0" w:color="auto"/>
      </w:divBdr>
    </w:div>
    <w:div w:id="1755280780">
      <w:bodyDiv w:val="1"/>
      <w:marLeft w:val="0"/>
      <w:marRight w:val="0"/>
      <w:marTop w:val="0"/>
      <w:marBottom w:val="0"/>
      <w:divBdr>
        <w:top w:val="none" w:sz="0" w:space="0" w:color="auto"/>
        <w:left w:val="none" w:sz="0" w:space="0" w:color="auto"/>
        <w:bottom w:val="none" w:sz="0" w:space="0" w:color="auto"/>
        <w:right w:val="none" w:sz="0" w:space="0" w:color="auto"/>
      </w:divBdr>
    </w:div>
    <w:div w:id="1832790740">
      <w:bodyDiv w:val="1"/>
      <w:marLeft w:val="0"/>
      <w:marRight w:val="0"/>
      <w:marTop w:val="0"/>
      <w:marBottom w:val="0"/>
      <w:divBdr>
        <w:top w:val="none" w:sz="0" w:space="0" w:color="auto"/>
        <w:left w:val="none" w:sz="0" w:space="0" w:color="auto"/>
        <w:bottom w:val="none" w:sz="0" w:space="0" w:color="auto"/>
        <w:right w:val="none" w:sz="0" w:space="0" w:color="auto"/>
      </w:divBdr>
    </w:div>
    <w:div w:id="1844972978">
      <w:bodyDiv w:val="1"/>
      <w:marLeft w:val="0"/>
      <w:marRight w:val="0"/>
      <w:marTop w:val="0"/>
      <w:marBottom w:val="0"/>
      <w:divBdr>
        <w:top w:val="none" w:sz="0" w:space="0" w:color="auto"/>
        <w:left w:val="none" w:sz="0" w:space="0" w:color="auto"/>
        <w:bottom w:val="none" w:sz="0" w:space="0" w:color="auto"/>
        <w:right w:val="none" w:sz="0" w:space="0" w:color="auto"/>
      </w:divBdr>
    </w:div>
    <w:div w:id="1852572134">
      <w:bodyDiv w:val="1"/>
      <w:marLeft w:val="0"/>
      <w:marRight w:val="0"/>
      <w:marTop w:val="0"/>
      <w:marBottom w:val="0"/>
      <w:divBdr>
        <w:top w:val="none" w:sz="0" w:space="0" w:color="auto"/>
        <w:left w:val="none" w:sz="0" w:space="0" w:color="auto"/>
        <w:bottom w:val="none" w:sz="0" w:space="0" w:color="auto"/>
        <w:right w:val="none" w:sz="0" w:space="0" w:color="auto"/>
      </w:divBdr>
    </w:div>
    <w:div w:id="1879733392">
      <w:bodyDiv w:val="1"/>
      <w:marLeft w:val="0"/>
      <w:marRight w:val="0"/>
      <w:marTop w:val="0"/>
      <w:marBottom w:val="0"/>
      <w:divBdr>
        <w:top w:val="none" w:sz="0" w:space="0" w:color="auto"/>
        <w:left w:val="none" w:sz="0" w:space="0" w:color="auto"/>
        <w:bottom w:val="none" w:sz="0" w:space="0" w:color="auto"/>
        <w:right w:val="none" w:sz="0" w:space="0" w:color="auto"/>
      </w:divBdr>
    </w:div>
    <w:div w:id="1884633186">
      <w:bodyDiv w:val="1"/>
      <w:marLeft w:val="0"/>
      <w:marRight w:val="0"/>
      <w:marTop w:val="0"/>
      <w:marBottom w:val="0"/>
      <w:divBdr>
        <w:top w:val="none" w:sz="0" w:space="0" w:color="auto"/>
        <w:left w:val="none" w:sz="0" w:space="0" w:color="auto"/>
        <w:bottom w:val="none" w:sz="0" w:space="0" w:color="auto"/>
        <w:right w:val="none" w:sz="0" w:space="0" w:color="auto"/>
      </w:divBdr>
    </w:div>
    <w:div w:id="1886872891">
      <w:bodyDiv w:val="1"/>
      <w:marLeft w:val="0"/>
      <w:marRight w:val="0"/>
      <w:marTop w:val="0"/>
      <w:marBottom w:val="0"/>
      <w:divBdr>
        <w:top w:val="none" w:sz="0" w:space="0" w:color="auto"/>
        <w:left w:val="none" w:sz="0" w:space="0" w:color="auto"/>
        <w:bottom w:val="none" w:sz="0" w:space="0" w:color="auto"/>
        <w:right w:val="none" w:sz="0" w:space="0" w:color="auto"/>
      </w:divBdr>
    </w:div>
    <w:div w:id="1898471031">
      <w:bodyDiv w:val="1"/>
      <w:marLeft w:val="0"/>
      <w:marRight w:val="0"/>
      <w:marTop w:val="0"/>
      <w:marBottom w:val="0"/>
      <w:divBdr>
        <w:top w:val="none" w:sz="0" w:space="0" w:color="auto"/>
        <w:left w:val="none" w:sz="0" w:space="0" w:color="auto"/>
        <w:bottom w:val="none" w:sz="0" w:space="0" w:color="auto"/>
        <w:right w:val="none" w:sz="0" w:space="0" w:color="auto"/>
      </w:divBdr>
    </w:div>
    <w:div w:id="1930114545">
      <w:bodyDiv w:val="1"/>
      <w:marLeft w:val="0"/>
      <w:marRight w:val="0"/>
      <w:marTop w:val="0"/>
      <w:marBottom w:val="0"/>
      <w:divBdr>
        <w:top w:val="none" w:sz="0" w:space="0" w:color="auto"/>
        <w:left w:val="none" w:sz="0" w:space="0" w:color="auto"/>
        <w:bottom w:val="none" w:sz="0" w:space="0" w:color="auto"/>
        <w:right w:val="none" w:sz="0" w:space="0" w:color="auto"/>
      </w:divBdr>
    </w:div>
    <w:div w:id="1941059901">
      <w:bodyDiv w:val="1"/>
      <w:marLeft w:val="0"/>
      <w:marRight w:val="0"/>
      <w:marTop w:val="0"/>
      <w:marBottom w:val="0"/>
      <w:divBdr>
        <w:top w:val="none" w:sz="0" w:space="0" w:color="auto"/>
        <w:left w:val="none" w:sz="0" w:space="0" w:color="auto"/>
        <w:bottom w:val="none" w:sz="0" w:space="0" w:color="auto"/>
        <w:right w:val="none" w:sz="0" w:space="0" w:color="auto"/>
      </w:divBdr>
    </w:div>
    <w:div w:id="1949269781">
      <w:bodyDiv w:val="1"/>
      <w:marLeft w:val="0"/>
      <w:marRight w:val="0"/>
      <w:marTop w:val="0"/>
      <w:marBottom w:val="0"/>
      <w:divBdr>
        <w:top w:val="none" w:sz="0" w:space="0" w:color="auto"/>
        <w:left w:val="none" w:sz="0" w:space="0" w:color="auto"/>
        <w:bottom w:val="none" w:sz="0" w:space="0" w:color="auto"/>
        <w:right w:val="none" w:sz="0" w:space="0" w:color="auto"/>
      </w:divBdr>
    </w:div>
    <w:div w:id="1958681541">
      <w:bodyDiv w:val="1"/>
      <w:marLeft w:val="0"/>
      <w:marRight w:val="0"/>
      <w:marTop w:val="0"/>
      <w:marBottom w:val="0"/>
      <w:divBdr>
        <w:top w:val="none" w:sz="0" w:space="0" w:color="auto"/>
        <w:left w:val="none" w:sz="0" w:space="0" w:color="auto"/>
        <w:bottom w:val="none" w:sz="0" w:space="0" w:color="auto"/>
        <w:right w:val="none" w:sz="0" w:space="0" w:color="auto"/>
      </w:divBdr>
    </w:div>
    <w:div w:id="1971084568">
      <w:bodyDiv w:val="1"/>
      <w:marLeft w:val="0"/>
      <w:marRight w:val="0"/>
      <w:marTop w:val="0"/>
      <w:marBottom w:val="0"/>
      <w:divBdr>
        <w:top w:val="none" w:sz="0" w:space="0" w:color="auto"/>
        <w:left w:val="none" w:sz="0" w:space="0" w:color="auto"/>
        <w:bottom w:val="none" w:sz="0" w:space="0" w:color="auto"/>
        <w:right w:val="none" w:sz="0" w:space="0" w:color="auto"/>
      </w:divBdr>
    </w:div>
    <w:div w:id="2000888785">
      <w:bodyDiv w:val="1"/>
      <w:marLeft w:val="0"/>
      <w:marRight w:val="0"/>
      <w:marTop w:val="0"/>
      <w:marBottom w:val="0"/>
      <w:divBdr>
        <w:top w:val="none" w:sz="0" w:space="0" w:color="auto"/>
        <w:left w:val="none" w:sz="0" w:space="0" w:color="auto"/>
        <w:bottom w:val="none" w:sz="0" w:space="0" w:color="auto"/>
        <w:right w:val="none" w:sz="0" w:space="0" w:color="auto"/>
      </w:divBdr>
    </w:div>
    <w:div w:id="2014456888">
      <w:bodyDiv w:val="1"/>
      <w:marLeft w:val="0"/>
      <w:marRight w:val="0"/>
      <w:marTop w:val="0"/>
      <w:marBottom w:val="0"/>
      <w:divBdr>
        <w:top w:val="none" w:sz="0" w:space="0" w:color="auto"/>
        <w:left w:val="none" w:sz="0" w:space="0" w:color="auto"/>
        <w:bottom w:val="none" w:sz="0" w:space="0" w:color="auto"/>
        <w:right w:val="none" w:sz="0" w:space="0" w:color="auto"/>
      </w:divBdr>
    </w:div>
    <w:div w:id="2014607461">
      <w:bodyDiv w:val="1"/>
      <w:marLeft w:val="0"/>
      <w:marRight w:val="0"/>
      <w:marTop w:val="0"/>
      <w:marBottom w:val="0"/>
      <w:divBdr>
        <w:top w:val="none" w:sz="0" w:space="0" w:color="auto"/>
        <w:left w:val="none" w:sz="0" w:space="0" w:color="auto"/>
        <w:bottom w:val="none" w:sz="0" w:space="0" w:color="auto"/>
        <w:right w:val="none" w:sz="0" w:space="0" w:color="auto"/>
      </w:divBdr>
    </w:div>
    <w:div w:id="2024669387">
      <w:bodyDiv w:val="1"/>
      <w:marLeft w:val="0"/>
      <w:marRight w:val="0"/>
      <w:marTop w:val="0"/>
      <w:marBottom w:val="0"/>
      <w:divBdr>
        <w:top w:val="none" w:sz="0" w:space="0" w:color="auto"/>
        <w:left w:val="none" w:sz="0" w:space="0" w:color="auto"/>
        <w:bottom w:val="none" w:sz="0" w:space="0" w:color="auto"/>
        <w:right w:val="none" w:sz="0" w:space="0" w:color="auto"/>
      </w:divBdr>
    </w:div>
    <w:div w:id="2050953402">
      <w:bodyDiv w:val="1"/>
      <w:marLeft w:val="0"/>
      <w:marRight w:val="0"/>
      <w:marTop w:val="0"/>
      <w:marBottom w:val="0"/>
      <w:divBdr>
        <w:top w:val="none" w:sz="0" w:space="0" w:color="auto"/>
        <w:left w:val="none" w:sz="0" w:space="0" w:color="auto"/>
        <w:bottom w:val="none" w:sz="0" w:space="0" w:color="auto"/>
        <w:right w:val="none" w:sz="0" w:space="0" w:color="auto"/>
      </w:divBdr>
    </w:div>
    <w:div w:id="2094475443">
      <w:bodyDiv w:val="1"/>
      <w:marLeft w:val="0"/>
      <w:marRight w:val="0"/>
      <w:marTop w:val="0"/>
      <w:marBottom w:val="0"/>
      <w:divBdr>
        <w:top w:val="none" w:sz="0" w:space="0" w:color="auto"/>
        <w:left w:val="none" w:sz="0" w:space="0" w:color="auto"/>
        <w:bottom w:val="none" w:sz="0" w:space="0" w:color="auto"/>
        <w:right w:val="none" w:sz="0" w:space="0" w:color="auto"/>
      </w:divBdr>
    </w:div>
    <w:div w:id="21052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9E02A-4CEA-4397-8899-71CB14F1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2499</Words>
  <Characters>14248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Cynthia DD</cp:lastModifiedBy>
  <cp:revision>2</cp:revision>
  <cp:lastPrinted>2018-01-19T17:23:00Z</cp:lastPrinted>
  <dcterms:created xsi:type="dcterms:W3CDTF">2022-03-15T21:17:00Z</dcterms:created>
  <dcterms:modified xsi:type="dcterms:W3CDTF">2022-03-15T21:17:00Z</dcterms:modified>
</cp:coreProperties>
</file>