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F5C3" w14:textId="77777777" w:rsidR="00DE3C0A" w:rsidRDefault="009824AE">
      <w:pPr>
        <w:spacing w:line="240" w:lineRule="auto"/>
        <w:rPr>
          <w:rFonts w:ascii="Arial" w:eastAsia="Arial" w:hAnsi="Arial" w:cs="Arial"/>
          <w:b/>
          <w:sz w:val="20"/>
          <w:szCs w:val="20"/>
          <w:highlight w:val="white"/>
        </w:rPr>
      </w:pPr>
      <w:bookmarkStart w:id="0" w:name="_gjdgxs" w:colFirst="0" w:colLast="0"/>
      <w:bookmarkEnd w:id="0"/>
      <w:r>
        <w:rPr>
          <w:rFonts w:ascii="Arial" w:eastAsia="Arial" w:hAnsi="Arial" w:cs="Arial"/>
          <w:b/>
          <w:sz w:val="20"/>
          <w:szCs w:val="20"/>
          <w:highlight w:val="white"/>
        </w:rPr>
        <w:t>TEST RÁPIDO DE MULTIPLES DROGAS  EN CASSETTE (FLUIDO ORAL)</w:t>
      </w:r>
    </w:p>
    <w:p w14:paraId="315C2750" w14:textId="77777777" w:rsidR="00DE3C0A" w:rsidRDefault="00DE3C0A">
      <w:pPr>
        <w:spacing w:line="240" w:lineRule="auto"/>
        <w:rPr>
          <w:rFonts w:ascii="Arial" w:eastAsia="Arial" w:hAnsi="Arial" w:cs="Arial"/>
          <w:b/>
          <w:sz w:val="20"/>
          <w:szCs w:val="20"/>
          <w:highlight w:val="white"/>
        </w:rPr>
      </w:pPr>
    </w:p>
    <w:p w14:paraId="375CEA00" w14:textId="77777777" w:rsidR="00DE3C0A" w:rsidRDefault="009824AE">
      <w:pPr>
        <w:shd w:val="clear" w:color="auto" w:fill="FFFFFF"/>
        <w:spacing w:line="240" w:lineRule="auto"/>
        <w:rPr>
          <w:rFonts w:ascii="Arial" w:eastAsia="Arial" w:hAnsi="Arial" w:cs="Arial"/>
          <w:b/>
          <w:sz w:val="20"/>
          <w:szCs w:val="20"/>
        </w:rPr>
      </w:pPr>
      <w:r>
        <w:rPr>
          <w:rFonts w:ascii="Arial" w:eastAsia="Arial" w:hAnsi="Arial" w:cs="Arial"/>
          <w:b/>
          <w:sz w:val="20"/>
          <w:szCs w:val="20"/>
        </w:rPr>
        <w:t>Uso al que está destinado</w:t>
      </w:r>
    </w:p>
    <w:p w14:paraId="0289D5D9" w14:textId="77777777" w:rsidR="00DE3C0A" w:rsidRDefault="009824AE">
      <w:pPr>
        <w:widowControl/>
        <w:spacing w:line="240" w:lineRule="auto"/>
        <w:rPr>
          <w:rFonts w:ascii="Arial" w:eastAsia="Arial" w:hAnsi="Arial" w:cs="Arial"/>
          <w:sz w:val="20"/>
          <w:szCs w:val="20"/>
        </w:rPr>
      </w:pPr>
      <w:r>
        <w:rPr>
          <w:rFonts w:ascii="Arial" w:eastAsia="Arial" w:hAnsi="Arial" w:cs="Arial"/>
          <w:sz w:val="20"/>
          <w:szCs w:val="20"/>
        </w:rPr>
        <w:t>Prueba rápida para la detección cualitativa simultánea de múltiples drogas (tales como Anfetamina, Metanfetamina, Cocaína, Opiáceos, Marihuana, Fenciclidina, Metadona, Metilendioximetanfetamina, Oxicodona, Cotinina, Benzodiazepinas, Marihuana Sintética, Ke</w:t>
      </w:r>
      <w:r>
        <w:rPr>
          <w:rFonts w:ascii="Arial" w:eastAsia="Arial" w:hAnsi="Arial" w:cs="Arial"/>
          <w:sz w:val="20"/>
          <w:szCs w:val="20"/>
        </w:rPr>
        <w:t>tamina, Buprenorfina, Barbitúricos, Tramadol, 6-Monoacetilmorfolina), y sus metabolitos, y detección semi-cuantitativa de alcohol, en fluído oral humano. Solo para uso profesional de diagnóstico in vitro.</w:t>
      </w:r>
    </w:p>
    <w:p w14:paraId="7CDDA31F" w14:textId="77777777" w:rsidR="00DE3C0A" w:rsidRDefault="00DE3C0A">
      <w:pPr>
        <w:shd w:val="clear" w:color="auto" w:fill="FFFFFF"/>
        <w:spacing w:line="240" w:lineRule="auto"/>
        <w:rPr>
          <w:rFonts w:ascii="Arial" w:eastAsia="Arial" w:hAnsi="Arial" w:cs="Arial"/>
          <w:sz w:val="20"/>
          <w:szCs w:val="20"/>
        </w:rPr>
      </w:pPr>
    </w:p>
    <w:p w14:paraId="5DC7CC6E"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Nota</w:t>
      </w:r>
    </w:p>
    <w:p w14:paraId="54FA8594"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Anfetamina (AMP)</w:t>
      </w:r>
    </w:p>
    <w:p w14:paraId="29E37501"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La anfetamina es una amina s</w:t>
      </w:r>
      <w:r>
        <w:rPr>
          <w:rFonts w:ascii="Arial" w:eastAsia="Arial" w:hAnsi="Arial" w:cs="Arial"/>
          <w:sz w:val="20"/>
          <w:szCs w:val="20"/>
        </w:rPr>
        <w:t>impaticomimética con indicaciones terapéuticas. El fármaco es a menudo autoadministrado por inhalación nasal o ingestión oral. Dependiendo de la vía de administración, la anfetamina puede detectarse en el fluido oral tan pronto como 5-10 minutos después de</w:t>
      </w:r>
      <w:r>
        <w:rPr>
          <w:rFonts w:ascii="Arial" w:eastAsia="Arial" w:hAnsi="Arial" w:cs="Arial"/>
          <w:sz w:val="20"/>
          <w:szCs w:val="20"/>
        </w:rPr>
        <w:t xml:space="preserve">l uso. La anfetamina puede detectarse en líquidos orales hasta 72 horas después del uso. </w:t>
      </w:r>
    </w:p>
    <w:p w14:paraId="160C72F8"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de anfetamina contenido en Multidrogas Prueba Rápida en Cassette (Fluido Oral) produce un resultado positivo cuando la concentración de anfetamina en el flu</w:t>
      </w:r>
      <w:r>
        <w:rPr>
          <w:rFonts w:ascii="Arial" w:eastAsia="Arial" w:hAnsi="Arial" w:cs="Arial"/>
          <w:sz w:val="20"/>
          <w:szCs w:val="20"/>
        </w:rPr>
        <w:t xml:space="preserve">ido oral supera 50 ng/mL. </w:t>
      </w:r>
    </w:p>
    <w:p w14:paraId="76A35222" w14:textId="77777777" w:rsidR="00DE3C0A" w:rsidRDefault="00DE3C0A">
      <w:pPr>
        <w:shd w:val="clear" w:color="auto" w:fill="FFFFFF"/>
        <w:spacing w:line="240" w:lineRule="auto"/>
        <w:rPr>
          <w:rFonts w:ascii="Arial" w:eastAsia="Arial" w:hAnsi="Arial" w:cs="Arial"/>
          <w:sz w:val="20"/>
          <w:szCs w:val="20"/>
        </w:rPr>
      </w:pPr>
    </w:p>
    <w:p w14:paraId="7292CB79"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Metanfetamina (MET)</w:t>
      </w:r>
    </w:p>
    <w:p w14:paraId="0494DB2B"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La metanfetamina es un potente estimulante químicamente relacionado con la anfetamina pero con mayores propiedades de estimulación del sistema nervioso central (SNC). El fármaco es a menudo autoadministrado p</w:t>
      </w:r>
      <w:r>
        <w:rPr>
          <w:rFonts w:ascii="Arial" w:eastAsia="Arial" w:hAnsi="Arial" w:cs="Arial"/>
          <w:sz w:val="20"/>
          <w:szCs w:val="20"/>
        </w:rPr>
        <w:t>or inhalación nasal, tabaquismo o ingestión oral. Dependiendo de la vía de administración, la metanfetamina puede detectarse en el líquido oral tan pronto como 5-10 minutos después del uso. La metanfetamina puede detectarse en líquidos orales hasta 72 hora</w:t>
      </w:r>
      <w:r>
        <w:rPr>
          <w:rFonts w:ascii="Arial" w:eastAsia="Arial" w:hAnsi="Arial" w:cs="Arial"/>
          <w:sz w:val="20"/>
          <w:szCs w:val="20"/>
        </w:rPr>
        <w:t>s después del uso.</w:t>
      </w:r>
    </w:p>
    <w:p w14:paraId="5DA8BDFC"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de metanfetamina contenido en Multidrogas Prueba Rápida en Cassette (Fluido Oral) produce un resultado positivo cuando la concentración de metanfetamina en el fluido oral supera los 50 ng/mL.</w:t>
      </w:r>
    </w:p>
    <w:p w14:paraId="2D8D63AF" w14:textId="77777777" w:rsidR="00DE3C0A" w:rsidRDefault="00DE3C0A">
      <w:pPr>
        <w:shd w:val="clear" w:color="auto" w:fill="FFFFFF"/>
        <w:spacing w:line="240" w:lineRule="auto"/>
        <w:rPr>
          <w:rFonts w:ascii="Arial" w:eastAsia="Arial" w:hAnsi="Arial" w:cs="Arial"/>
          <w:sz w:val="20"/>
          <w:szCs w:val="20"/>
        </w:rPr>
      </w:pPr>
    </w:p>
    <w:p w14:paraId="24360313"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Cocaína (COC)</w:t>
      </w:r>
    </w:p>
    <w:p w14:paraId="4720A2DA"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La cocaína es un pot</w:t>
      </w:r>
      <w:r>
        <w:rPr>
          <w:rFonts w:ascii="Arial" w:eastAsia="Arial" w:hAnsi="Arial" w:cs="Arial"/>
          <w:sz w:val="20"/>
          <w:szCs w:val="20"/>
        </w:rPr>
        <w:t>ente estimulante del sistema nervioso central (SNC) y un anestésico local derivado de la coca (erythroxylum coca). El fármaco es a menudo autoadministrado por inhalación nasal, inyección intravenosa y fumado en base libre. Dependiendo de la vía de administ</w:t>
      </w:r>
      <w:r>
        <w:rPr>
          <w:rFonts w:ascii="Arial" w:eastAsia="Arial" w:hAnsi="Arial" w:cs="Arial"/>
          <w:sz w:val="20"/>
          <w:szCs w:val="20"/>
        </w:rPr>
        <w:t>ración, la cocaína y los metabolitos, benzoilecgonina y éster metílico de ecgonina, pueden detectarse en fluidos orales tan pronto como 5-10 minutos después del uso. La cocaína y la benzoilecgonina pueden detectarse en fluidos orales hasta 24 horas después</w:t>
      </w:r>
      <w:r>
        <w:rPr>
          <w:rFonts w:ascii="Arial" w:eastAsia="Arial" w:hAnsi="Arial" w:cs="Arial"/>
          <w:sz w:val="20"/>
          <w:szCs w:val="20"/>
        </w:rPr>
        <w:t xml:space="preserve"> del uso.</w:t>
      </w:r>
    </w:p>
    <w:p w14:paraId="4A1472D1"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de cocaína contenido en Multidrogas Prueba Rápida en Cassette (Fluido Oral) para cocaína produce un resultado positivo cuando el metabolito de cocaína en el fluido oral supera los 20 ng/mL.</w:t>
      </w:r>
    </w:p>
    <w:p w14:paraId="0D858BCE" w14:textId="77777777" w:rsidR="00DE3C0A" w:rsidRDefault="00DE3C0A">
      <w:pPr>
        <w:shd w:val="clear" w:color="auto" w:fill="FFFFFF"/>
        <w:spacing w:line="240" w:lineRule="auto"/>
        <w:rPr>
          <w:rFonts w:ascii="Arial" w:eastAsia="Arial" w:hAnsi="Arial" w:cs="Arial"/>
          <w:sz w:val="20"/>
          <w:szCs w:val="20"/>
        </w:rPr>
      </w:pPr>
    </w:p>
    <w:p w14:paraId="57510313"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Opiáceos (OPI / MOP) 40</w:t>
      </w:r>
    </w:p>
    <w:p w14:paraId="59EFD44E"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Las drogas opiáceas r</w:t>
      </w:r>
      <w:r>
        <w:rPr>
          <w:rFonts w:ascii="Arial" w:eastAsia="Arial" w:hAnsi="Arial" w:cs="Arial"/>
          <w:sz w:val="20"/>
          <w:szCs w:val="20"/>
        </w:rPr>
        <w:t>efieren a cualquier fármaco derivado de la adormidera, incluyendo compuestos naturales tales como morfina y codeína, y fármacos semisintéticos tales como heroína. Los opiáceos actúan para controlar el dolor deprimiendo el sistema nervioso central. Los fárm</w:t>
      </w:r>
      <w:r>
        <w:rPr>
          <w:rFonts w:ascii="Arial" w:eastAsia="Arial" w:hAnsi="Arial" w:cs="Arial"/>
          <w:sz w:val="20"/>
          <w:szCs w:val="20"/>
        </w:rPr>
        <w:t>acos demuestran propiedades adictivas cuando se usan durante períodos de tiempo sostenidos; Los síntomas de abstinencia pueden incluir sudoración, temblores, náuseas e irritabilidad. Los opiáceos se pueden tomar por vía oral o mediante vías de inyección, i</w:t>
      </w:r>
      <w:r>
        <w:rPr>
          <w:rFonts w:ascii="Arial" w:eastAsia="Arial" w:hAnsi="Arial" w:cs="Arial"/>
          <w:sz w:val="20"/>
          <w:szCs w:val="20"/>
        </w:rPr>
        <w:t>ncluyendo intravenosa, intramuscular y subcutánea; Los usuarios ilegales también pueden administrarla por vía intravenosa o por inhalación nasal. Usando un nivel de corte de inmunoensayo de 40 ng/mL, se puede detectar codeína en el fluido oral una hora des</w:t>
      </w:r>
      <w:r>
        <w:rPr>
          <w:rFonts w:ascii="Arial" w:eastAsia="Arial" w:hAnsi="Arial" w:cs="Arial"/>
          <w:sz w:val="20"/>
          <w:szCs w:val="20"/>
        </w:rPr>
        <w:t>pués de una única dosis oral y puede permanecer detectable durante 7-21 horas después de la misma. El metabolito de heroína 6-monoacetilmorfina (6-MAM) se encuentra más prevalentemente en excretado no metabolizado, y es también el principal producto metabó</w:t>
      </w:r>
      <w:r>
        <w:rPr>
          <w:rFonts w:ascii="Arial" w:eastAsia="Arial" w:hAnsi="Arial" w:cs="Arial"/>
          <w:sz w:val="20"/>
          <w:szCs w:val="20"/>
        </w:rPr>
        <w:t>lico de codeína y heroína.</w:t>
      </w:r>
    </w:p>
    <w:p w14:paraId="60B09D75"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lastRenderedPageBreak/>
        <w:t>El ensayo de opiáceos contenido en Multidrogas Prueba Rápida en Cassette (Fluido Oral) produce un resultado positivo cuando la concentración de opiáceos en el fluido oral supera los 40 ng/mL.</w:t>
      </w:r>
    </w:p>
    <w:p w14:paraId="72958BA2" w14:textId="77777777" w:rsidR="00DE3C0A" w:rsidRDefault="00DE3C0A">
      <w:pPr>
        <w:shd w:val="clear" w:color="auto" w:fill="FFFFFF"/>
        <w:spacing w:line="240" w:lineRule="auto"/>
        <w:rPr>
          <w:rFonts w:ascii="Arial" w:eastAsia="Arial" w:hAnsi="Arial" w:cs="Arial"/>
          <w:sz w:val="20"/>
          <w:szCs w:val="20"/>
        </w:rPr>
      </w:pPr>
    </w:p>
    <w:p w14:paraId="6E1AC8E6"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Opiáceos (OPI / MOP) 25</w:t>
      </w:r>
    </w:p>
    <w:p w14:paraId="149A13EC"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de</w:t>
      </w:r>
      <w:r>
        <w:rPr>
          <w:rFonts w:ascii="Arial" w:eastAsia="Arial" w:hAnsi="Arial" w:cs="Arial"/>
          <w:sz w:val="20"/>
          <w:szCs w:val="20"/>
        </w:rPr>
        <w:t xml:space="preserve"> opiáceos contenido en Multidrogas Prueba Rápida en Cassette (Fluido Oral) produce un resultado positivo cuando la concentración de opiáceos en el fluido oral supera los 25 ng/mL. </w:t>
      </w:r>
    </w:p>
    <w:p w14:paraId="75FAFBA7"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Véase Opiáceos (OPI / MOP) 40 para el resto de la información.</w:t>
      </w:r>
    </w:p>
    <w:p w14:paraId="38953B57" w14:textId="77777777" w:rsidR="00DE3C0A" w:rsidRDefault="00DE3C0A">
      <w:pPr>
        <w:shd w:val="clear" w:color="auto" w:fill="FFFFFF"/>
        <w:spacing w:line="240" w:lineRule="auto"/>
        <w:rPr>
          <w:rFonts w:ascii="Arial" w:eastAsia="Arial" w:hAnsi="Arial" w:cs="Arial"/>
          <w:sz w:val="20"/>
          <w:szCs w:val="20"/>
        </w:rPr>
      </w:pPr>
    </w:p>
    <w:p w14:paraId="5012543E"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Marihuana (THC) 20</w:t>
      </w:r>
    </w:p>
    <w:p w14:paraId="6A36ADFB"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tetrahidrocannabinol, ingrediente activo en la planta de marihuana (cannabis sativa), es detectable en la fluído oral poco después del uso. Se cree que la detección del fármaco se debe principalmente a la exposición directa del fármac</w:t>
      </w:r>
      <w:r>
        <w:rPr>
          <w:rFonts w:ascii="Arial" w:eastAsia="Arial" w:hAnsi="Arial" w:cs="Arial"/>
          <w:sz w:val="20"/>
          <w:szCs w:val="20"/>
        </w:rPr>
        <w:t>o a la boca (administración oral y de tabaquismo) y al posterior secuestro del fármaco en la cavidad bucal. Estudios históricos han demostrado una ventana de detección de THC en la fluído oral de hasta 14 horas después del uso de drogas.</w:t>
      </w:r>
    </w:p>
    <w:p w14:paraId="4EBD5FC2"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de THC contenido en Multidrogas Prueba Rápida en Cassette (Fluido Oral) produce un resultado positivo cuando la concentración de THC-COOH en el fluido oral supera los 20 ng/mL.</w:t>
      </w:r>
    </w:p>
    <w:p w14:paraId="520F6CB1" w14:textId="77777777" w:rsidR="00DE3C0A" w:rsidRDefault="00DE3C0A">
      <w:pPr>
        <w:shd w:val="clear" w:color="auto" w:fill="FFFFFF"/>
        <w:spacing w:line="240" w:lineRule="auto"/>
        <w:rPr>
          <w:rFonts w:ascii="Arial" w:eastAsia="Arial" w:hAnsi="Arial" w:cs="Arial"/>
          <w:sz w:val="20"/>
          <w:szCs w:val="20"/>
        </w:rPr>
      </w:pPr>
    </w:p>
    <w:p w14:paraId="34C9ACA0"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Marihuana (THC) 12</w:t>
      </w:r>
    </w:p>
    <w:p w14:paraId="37F0464D"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 xml:space="preserve">El ensayo de THC contenido en Multidrogas Prueba </w:t>
      </w:r>
      <w:r>
        <w:rPr>
          <w:rFonts w:ascii="Arial" w:eastAsia="Arial" w:hAnsi="Arial" w:cs="Arial"/>
          <w:sz w:val="20"/>
          <w:szCs w:val="20"/>
        </w:rPr>
        <w:t>Rápida en Cassette (Fluido Oral) produce un resultado positivo cuando la concentración de THC-COOH en el fluido oral supera los 12 ng/mL.</w:t>
      </w:r>
    </w:p>
    <w:p w14:paraId="17C5B917"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Véase Marihuana (THC) 20 para el resto de la información.</w:t>
      </w:r>
    </w:p>
    <w:p w14:paraId="175A54EA" w14:textId="77777777" w:rsidR="00DE3C0A" w:rsidRDefault="00DE3C0A">
      <w:pPr>
        <w:shd w:val="clear" w:color="auto" w:fill="FFFFFF"/>
        <w:spacing w:line="240" w:lineRule="auto"/>
        <w:rPr>
          <w:rFonts w:ascii="Arial" w:eastAsia="Arial" w:hAnsi="Arial" w:cs="Arial"/>
          <w:sz w:val="20"/>
          <w:szCs w:val="20"/>
        </w:rPr>
      </w:pPr>
    </w:p>
    <w:p w14:paraId="7F785944"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Fenciclidina (PCP)</w:t>
      </w:r>
    </w:p>
    <w:p w14:paraId="470571C0"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La fenciclidina, el alucinógeno comúnmen</w:t>
      </w:r>
      <w:r>
        <w:rPr>
          <w:rFonts w:ascii="Arial" w:eastAsia="Arial" w:hAnsi="Arial" w:cs="Arial"/>
          <w:sz w:val="20"/>
          <w:szCs w:val="20"/>
        </w:rPr>
        <w:t>te denominado Polvo de Ángel (Angel Dust), se puede detectar en la fluído oral como resultado del intercambio del fármaco entre el sistema circulatorio y la cavidad oral. En una colección de muestras de suero y fluído oral en pares de 100 pacientes en un s</w:t>
      </w:r>
      <w:r>
        <w:rPr>
          <w:rFonts w:ascii="Arial" w:eastAsia="Arial" w:hAnsi="Arial" w:cs="Arial"/>
          <w:sz w:val="20"/>
          <w:szCs w:val="20"/>
        </w:rPr>
        <w:t>ervicio de urgencias, la PCP se detectó en la fluído oral de 79 pacientes a niveles tan bajos como 2 ng/mL y tan altos como 600 ng/mL.</w:t>
      </w:r>
    </w:p>
    <w:p w14:paraId="36E9A9E4"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de PCP contenido en Multidrogas Prueba Rápida en Cassette (Fluido Oral) produce un resultado positivo cuando la</w:t>
      </w:r>
      <w:r>
        <w:rPr>
          <w:rFonts w:ascii="Arial" w:eastAsia="Arial" w:hAnsi="Arial" w:cs="Arial"/>
          <w:sz w:val="20"/>
          <w:szCs w:val="20"/>
        </w:rPr>
        <w:t xml:space="preserve"> concentración de PCP en fluidos orales supera 10 ng/mL.</w:t>
      </w:r>
    </w:p>
    <w:p w14:paraId="3D27732F" w14:textId="77777777" w:rsidR="00DE3C0A" w:rsidRDefault="00DE3C0A">
      <w:pPr>
        <w:shd w:val="clear" w:color="auto" w:fill="FFFFFF"/>
        <w:spacing w:line="240" w:lineRule="auto"/>
        <w:rPr>
          <w:rFonts w:ascii="Arial" w:eastAsia="Arial" w:hAnsi="Arial" w:cs="Arial"/>
          <w:sz w:val="20"/>
          <w:szCs w:val="20"/>
        </w:rPr>
      </w:pPr>
    </w:p>
    <w:p w14:paraId="2D7AA65F"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Metadona (MTD)</w:t>
      </w:r>
    </w:p>
    <w:p w14:paraId="554D4B40"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La metadona es un analgésico narcótico prescrito para el manejo de dolor moderado a severo y para el tratamiento de la dependencia de opiáceos (heroína, vicodina, morfina).</w:t>
      </w:r>
    </w:p>
    <w:p w14:paraId="114CADB2"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rPr>
        <w:t>La metadon</w:t>
      </w:r>
      <w:r>
        <w:rPr>
          <w:rFonts w:ascii="Arial" w:eastAsia="Arial" w:hAnsi="Arial" w:cs="Arial"/>
        </w:rPr>
        <w:t xml:space="preserve">a es un analgésico de acción prolongada que produce efectos que duran de doce a cuarenta y ocho horas. Idealmente, la metadona libera al paciente de las presiones de obtener heroína ilegal, de los peligros de la inyección y de la </w:t>
      </w:r>
      <w:r>
        <w:rPr>
          <w:rFonts w:ascii="Arial" w:eastAsia="Arial" w:hAnsi="Arial" w:cs="Arial"/>
          <w:sz w:val="20"/>
          <w:szCs w:val="20"/>
        </w:rPr>
        <w:t>montaña rusa emocional que</w:t>
      </w:r>
      <w:r>
        <w:rPr>
          <w:rFonts w:ascii="Arial" w:eastAsia="Arial" w:hAnsi="Arial" w:cs="Arial"/>
          <w:sz w:val="20"/>
          <w:szCs w:val="20"/>
        </w:rPr>
        <w:t xml:space="preserve"> produce la mayoría de los opiáceos. La metadona, si se toma durante largos períodos y a altas dosis, puede conducir a un período muy largo de abstinencia. El retiro de la metadona es más prolongado y problemático que el provocado por la cesación de la her</w:t>
      </w:r>
      <w:r>
        <w:rPr>
          <w:rFonts w:ascii="Arial" w:eastAsia="Arial" w:hAnsi="Arial" w:cs="Arial"/>
          <w:sz w:val="20"/>
          <w:szCs w:val="20"/>
        </w:rPr>
        <w:t>oína, sin embargo la sustitución y eliminación gradual de la metadona, es un método aceptable de desintoxicación para los pacientes y terapeutas.</w:t>
      </w:r>
    </w:p>
    <w:p w14:paraId="45B0382A"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MTD contenido en Multidrogas Prueba Rápida en Cassette (Fluido Oral) produce un resultado positivo c</w:t>
      </w:r>
      <w:r>
        <w:rPr>
          <w:rFonts w:ascii="Arial" w:eastAsia="Arial" w:hAnsi="Arial" w:cs="Arial"/>
          <w:sz w:val="20"/>
          <w:szCs w:val="20"/>
        </w:rPr>
        <w:t>uando la concentración de MTD en fluído oral excede de 30 ng/mL.</w:t>
      </w:r>
    </w:p>
    <w:p w14:paraId="14678D6F" w14:textId="77777777" w:rsidR="00DE3C0A" w:rsidRDefault="00DE3C0A">
      <w:pPr>
        <w:shd w:val="clear" w:color="auto" w:fill="FFFFFF"/>
        <w:spacing w:line="240" w:lineRule="auto"/>
        <w:rPr>
          <w:rFonts w:ascii="Arial" w:eastAsia="Arial" w:hAnsi="Arial" w:cs="Arial"/>
          <w:sz w:val="20"/>
          <w:szCs w:val="20"/>
        </w:rPr>
      </w:pPr>
    </w:p>
    <w:p w14:paraId="63A99D8F"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 xml:space="preserve">Metilendioximetanfetamina (MDMA) </w:t>
      </w:r>
    </w:p>
    <w:p w14:paraId="7D0E66AA"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 xml:space="preserve">El metilendioximetanfetamina (éxtasis) es una droga de diseño sintetizada por primera vez en 1914 por una compañía farmacéutica alemana para el tratamiento </w:t>
      </w:r>
      <w:r>
        <w:rPr>
          <w:rFonts w:ascii="Arial" w:eastAsia="Arial" w:hAnsi="Arial" w:cs="Arial"/>
          <w:sz w:val="20"/>
          <w:szCs w:val="20"/>
        </w:rPr>
        <w:t>de la obesidad. Aquellos que toman el medicamento frecuentemente reportan efectos adversos, tales como aumento de la tensión muscular y sudoración. La MDMA no es claramente un estimulante, aunque tiene en común con las drogas de anfetamina, una capacidad p</w:t>
      </w:r>
      <w:r>
        <w:rPr>
          <w:rFonts w:ascii="Arial" w:eastAsia="Arial" w:hAnsi="Arial" w:cs="Arial"/>
          <w:sz w:val="20"/>
          <w:szCs w:val="20"/>
        </w:rPr>
        <w:t xml:space="preserve">ara aumentar la presión arterial y la frecuencia cardíaca. La MDMA produce algunos cambios de percepción, como mayor sensibilidad a la luz, dificultad en el enfoque y visión borrosa en algunos usuarios. Se cree que su mecanismo de acción es a través de la </w:t>
      </w:r>
      <w:r>
        <w:rPr>
          <w:rFonts w:ascii="Arial" w:eastAsia="Arial" w:hAnsi="Arial" w:cs="Arial"/>
          <w:sz w:val="20"/>
          <w:szCs w:val="20"/>
        </w:rPr>
        <w:t xml:space="preserve">liberación del neurotransmisor serotonina. La MDMA también puede liberar dopamina, aunque la opinión general es que este es un efecto secundario de la droga (Nichols y Oberlender, 1990). El </w:t>
      </w:r>
      <w:r>
        <w:rPr>
          <w:rFonts w:ascii="Arial" w:eastAsia="Arial" w:hAnsi="Arial" w:cs="Arial"/>
          <w:sz w:val="20"/>
          <w:szCs w:val="20"/>
        </w:rPr>
        <w:lastRenderedPageBreak/>
        <w:t>efecto más omnipresente de la MDMA, que se produjo en prácticament</w:t>
      </w:r>
      <w:r>
        <w:rPr>
          <w:rFonts w:ascii="Arial" w:eastAsia="Arial" w:hAnsi="Arial" w:cs="Arial"/>
          <w:sz w:val="20"/>
          <w:szCs w:val="20"/>
        </w:rPr>
        <w:t xml:space="preserve">e todas las personas que tomaron una dosis razonable de la droga, fue producir un apretón de las mandíbulas. </w:t>
      </w:r>
    </w:p>
    <w:p w14:paraId="2C85814B"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de MDMA contenido en Multidrogas Prueba Rápida en Cassette (Fluido Oral) produce un resultado positivo cuando la concentración de MDMA e</w:t>
      </w:r>
      <w:r>
        <w:rPr>
          <w:rFonts w:ascii="Arial" w:eastAsia="Arial" w:hAnsi="Arial" w:cs="Arial"/>
          <w:sz w:val="20"/>
          <w:szCs w:val="20"/>
        </w:rPr>
        <w:t xml:space="preserve">n fluído oral supera 50 ng/mL. </w:t>
      </w:r>
    </w:p>
    <w:p w14:paraId="18BDE5B4" w14:textId="77777777" w:rsidR="00DE3C0A" w:rsidRDefault="00DE3C0A">
      <w:pPr>
        <w:shd w:val="clear" w:color="auto" w:fill="FFFFFF"/>
        <w:spacing w:line="240" w:lineRule="auto"/>
        <w:rPr>
          <w:rFonts w:ascii="Arial" w:eastAsia="Arial" w:hAnsi="Arial" w:cs="Arial"/>
          <w:sz w:val="20"/>
          <w:szCs w:val="20"/>
        </w:rPr>
      </w:pPr>
    </w:p>
    <w:p w14:paraId="4821DA7F"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Oxicodona (OXY)</w:t>
      </w:r>
    </w:p>
    <w:p w14:paraId="55C80524"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La oxicodona es un opioide semisintético con una similitud estructural con la codeína. El oxicodona, al igual que todos los agonistas de opiáceos, proporciona alivio del dolor actuando sobre los receptores d</w:t>
      </w:r>
      <w:r>
        <w:rPr>
          <w:rFonts w:ascii="Arial" w:eastAsia="Arial" w:hAnsi="Arial" w:cs="Arial"/>
          <w:sz w:val="20"/>
          <w:szCs w:val="20"/>
        </w:rPr>
        <w:t>e opioides en la médula espinal, el cerebro y posiblemente directamente en los tejidos afectados. El fármaco se fabrica modificando la tebaína, un alcaloide encontrado en la adormidera. La oxicodona se prescribe para el alivio de dolor moderado a alto, baj</w:t>
      </w:r>
      <w:r>
        <w:rPr>
          <w:rFonts w:ascii="Arial" w:eastAsia="Arial" w:hAnsi="Arial" w:cs="Arial"/>
          <w:sz w:val="20"/>
          <w:szCs w:val="20"/>
        </w:rPr>
        <w:t>o los nombres comerciales farmacéuticos bien conocidos de OxyContin®, Tylox®, Percodan® y Percocet®. Mientras que Tylox®, Percodan® y Percocet® contienen sólo pequeñas dosis de clorhidrato de oxicodona combinado con otros analgésicos como paracetamol o asp</w:t>
      </w:r>
      <w:r>
        <w:rPr>
          <w:rFonts w:ascii="Arial" w:eastAsia="Arial" w:hAnsi="Arial" w:cs="Arial"/>
          <w:sz w:val="20"/>
          <w:szCs w:val="20"/>
        </w:rPr>
        <w:t>irina, OxyContin® consiste únicamente en clohidrato de oxicodona en forma de liberación controlada. Se sabe que la oxicodona se metaboliza por desmetilación en oximorfona y noroxicodona.</w:t>
      </w:r>
    </w:p>
    <w:p w14:paraId="757A0919"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OXY contenido en Multidrogas Prueba Rápida en Cassette (Flu</w:t>
      </w:r>
      <w:r>
        <w:rPr>
          <w:rFonts w:ascii="Arial" w:eastAsia="Arial" w:hAnsi="Arial" w:cs="Arial"/>
          <w:sz w:val="20"/>
          <w:szCs w:val="20"/>
        </w:rPr>
        <w:t>ido Oral) produce un resultado positivo cuando la concentración de OXY en fluído oral excede de 20 ng/mL.</w:t>
      </w:r>
    </w:p>
    <w:p w14:paraId="65BBE7CF" w14:textId="77777777" w:rsidR="00DE3C0A" w:rsidRDefault="00DE3C0A">
      <w:pPr>
        <w:shd w:val="clear" w:color="auto" w:fill="FFFFFF"/>
        <w:spacing w:line="240" w:lineRule="auto"/>
        <w:rPr>
          <w:rFonts w:ascii="Arial" w:eastAsia="Arial" w:hAnsi="Arial" w:cs="Arial"/>
          <w:sz w:val="20"/>
          <w:szCs w:val="20"/>
        </w:rPr>
      </w:pPr>
    </w:p>
    <w:p w14:paraId="74B8E768"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Cotinina (COT)</w:t>
      </w:r>
    </w:p>
    <w:p w14:paraId="7492809B"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La cotinina es el metabolito de la primera etapa de la nicotina, un alcaloide tóxico que produce la estimulación de los ganglios autón</w:t>
      </w:r>
      <w:r>
        <w:rPr>
          <w:rFonts w:ascii="Arial" w:eastAsia="Arial" w:hAnsi="Arial" w:cs="Arial"/>
          <w:sz w:val="20"/>
          <w:szCs w:val="20"/>
        </w:rPr>
        <w:t>omos y del sistema nervioso central en los seres humanos. La nicotina es una droga a la que prácticamente cada miembro de una sociedad fumadora de tabaco está expuesta ya sea por contacto directo o por inhalación de segunda mano. Además del tabaco, la nico</w:t>
      </w:r>
      <w:r>
        <w:rPr>
          <w:rFonts w:ascii="Arial" w:eastAsia="Arial" w:hAnsi="Arial" w:cs="Arial"/>
          <w:sz w:val="20"/>
          <w:szCs w:val="20"/>
        </w:rPr>
        <w:t>tina también está comercialmente disponible como el ingrediente activo de las terapias de reemplazo para dejar de fumar, ya sea como goma de nicotina, parches transdérmicos y aerosoles nasales.</w:t>
      </w:r>
    </w:p>
    <w:p w14:paraId="335CB604"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Aunque la nicotina se excreta en la fluído oral, la vida media</w:t>
      </w:r>
      <w:r>
        <w:rPr>
          <w:rFonts w:ascii="Arial" w:eastAsia="Arial" w:hAnsi="Arial" w:cs="Arial"/>
          <w:sz w:val="20"/>
          <w:szCs w:val="20"/>
        </w:rPr>
        <w:t xml:space="preserve"> relativamente corta de la droga hace que sea poco confiable para el medir presencia de tabaco. La cotinina, sin embargo, tiene una vida media sustancialmente más larga que la nicotina, tiene una alta correlación con los niveles plasmáticos de cotinina y s</w:t>
      </w:r>
      <w:r>
        <w:rPr>
          <w:rFonts w:ascii="Arial" w:eastAsia="Arial" w:hAnsi="Arial" w:cs="Arial"/>
          <w:sz w:val="20"/>
          <w:szCs w:val="20"/>
        </w:rPr>
        <w:t>e ha encontrado que es mejor indicador para el tabaquismo comparada con la medición de nicotina en fluído oral, prueba de inhalación de monóxido de carbono y prueba de tiocianato en plasma.</w:t>
      </w:r>
    </w:p>
    <w:p w14:paraId="06BF8D1A"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Se espera que la ventana de detección de cotinina en la fluído oral a un nivel de corte de 20 ng/mL sea hasta 1-2 días posteriores al uso de nicotina.</w:t>
      </w:r>
    </w:p>
    <w:p w14:paraId="7D94C328" w14:textId="77777777" w:rsidR="00DE3C0A" w:rsidRDefault="00DE3C0A">
      <w:pPr>
        <w:shd w:val="clear" w:color="auto" w:fill="FFFFFF"/>
        <w:spacing w:line="240" w:lineRule="auto"/>
        <w:rPr>
          <w:rFonts w:ascii="Arial" w:eastAsia="Arial" w:hAnsi="Arial" w:cs="Arial"/>
          <w:sz w:val="20"/>
          <w:szCs w:val="20"/>
          <w:u w:val="single"/>
        </w:rPr>
      </w:pPr>
    </w:p>
    <w:p w14:paraId="4F0FD5E2"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 xml:space="preserve">Benzodiazepinas (BZO) 50 </w:t>
      </w:r>
    </w:p>
    <w:p w14:paraId="2D8D1EC9"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 xml:space="preserve">Las benzodiazepinas son medicamentos que se prescriben con frecuencia para el </w:t>
      </w:r>
      <w:r>
        <w:rPr>
          <w:rFonts w:ascii="Arial" w:eastAsia="Arial" w:hAnsi="Arial" w:cs="Arial"/>
          <w:sz w:val="20"/>
          <w:szCs w:val="20"/>
        </w:rPr>
        <w:t>tratamiento sintomático de la ansiedad y los trastornos del sueño. Producen sus efectos a través de receptores específicos que implican a un neuroquímico llamado ácido gamma aminobutírico (GABA). Debido a que son más seguros y más eficaces, las benzodiazep</w:t>
      </w:r>
      <w:r>
        <w:rPr>
          <w:rFonts w:ascii="Arial" w:eastAsia="Arial" w:hAnsi="Arial" w:cs="Arial"/>
          <w:sz w:val="20"/>
          <w:szCs w:val="20"/>
        </w:rPr>
        <w:t>inas han sustituido a los barbitúricos en el tratamiento de la ansiedad y el insomnio. Las benzodiazepinas también se usan como sedantes antes de algunos procedimientos quirúrgicos y médicos, y para el tratamiento de trastornos convulsivos y la abstinencia</w:t>
      </w:r>
      <w:r>
        <w:rPr>
          <w:rFonts w:ascii="Arial" w:eastAsia="Arial" w:hAnsi="Arial" w:cs="Arial"/>
          <w:sz w:val="20"/>
          <w:szCs w:val="20"/>
        </w:rPr>
        <w:t xml:space="preserve"> de alcohol. El riesgo de dependencia física aumenta si las benzodiazepinas se toman regularmente (por ejemplo, diariamente) durante más de unos pocos meses, especialmente a dosis superiores a las normales. Detener su uso bruscamente puede causar síntomas </w:t>
      </w:r>
      <w:r>
        <w:rPr>
          <w:rFonts w:ascii="Arial" w:eastAsia="Arial" w:hAnsi="Arial" w:cs="Arial"/>
          <w:sz w:val="20"/>
          <w:szCs w:val="20"/>
        </w:rPr>
        <w:t xml:space="preserve">como problemas para dormir, malestar gastrointestinal, malestar y pérdida de apetito, sudoración, temblores, debilidad, ansiedad y cambios en la percepción. </w:t>
      </w:r>
    </w:p>
    <w:p w14:paraId="19E2DD23"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de BZO contenido en Multidrogas Prueba Rápida en Cassette (Fluido Oral) produce un resul</w:t>
      </w:r>
      <w:r>
        <w:rPr>
          <w:rFonts w:ascii="Arial" w:eastAsia="Arial" w:hAnsi="Arial" w:cs="Arial"/>
          <w:sz w:val="20"/>
          <w:szCs w:val="20"/>
        </w:rPr>
        <w:t>tado positivo cuando la concentración de BZO en fluído oral excede 50 ng/mL.</w:t>
      </w:r>
    </w:p>
    <w:p w14:paraId="2F4A5292" w14:textId="77777777" w:rsidR="00DE3C0A" w:rsidRDefault="00DE3C0A">
      <w:pPr>
        <w:shd w:val="clear" w:color="auto" w:fill="FFFFFF"/>
        <w:spacing w:line="240" w:lineRule="auto"/>
        <w:rPr>
          <w:rFonts w:ascii="Arial" w:eastAsia="Arial" w:hAnsi="Arial" w:cs="Arial"/>
          <w:sz w:val="20"/>
          <w:szCs w:val="20"/>
        </w:rPr>
      </w:pPr>
    </w:p>
    <w:p w14:paraId="514E701F"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 xml:space="preserve">Benzodiazepinas (BZO) 30 </w:t>
      </w:r>
    </w:p>
    <w:p w14:paraId="4930413C"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de BZO contenido en Multidrogas Prueba Rápida en Cassette (Fluido Oral) produce un resultado positivo cuando la concentración de BZO en la flu</w:t>
      </w:r>
      <w:r>
        <w:rPr>
          <w:rFonts w:ascii="Arial" w:eastAsia="Arial" w:hAnsi="Arial" w:cs="Arial"/>
          <w:sz w:val="20"/>
          <w:szCs w:val="20"/>
        </w:rPr>
        <w:t>ído oral excede de 30 ng/mL.</w:t>
      </w:r>
    </w:p>
    <w:p w14:paraId="5B436AD2"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lastRenderedPageBreak/>
        <w:t>Véase Benzodiazepinas (BZO) 50 para el resto de la información.</w:t>
      </w:r>
    </w:p>
    <w:p w14:paraId="4465D3D4" w14:textId="77777777" w:rsidR="00DE3C0A" w:rsidRDefault="00DE3C0A">
      <w:pPr>
        <w:shd w:val="clear" w:color="auto" w:fill="FFFFFF"/>
        <w:spacing w:line="240" w:lineRule="auto"/>
        <w:rPr>
          <w:rFonts w:ascii="Arial" w:eastAsia="Arial" w:hAnsi="Arial" w:cs="Arial"/>
          <w:sz w:val="20"/>
          <w:szCs w:val="20"/>
          <w:u w:val="single"/>
        </w:rPr>
      </w:pPr>
    </w:p>
    <w:p w14:paraId="117C482E"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 xml:space="preserve">Marihuana Sintética (K2) </w:t>
      </w:r>
    </w:p>
    <w:p w14:paraId="67E9D038"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 xml:space="preserve">La marihuana sintética o K2 es un producto psicoactivo herbario y químico que, cuando se consume, imita los efectos de la marihuana. Es </w:t>
      </w:r>
      <w:r>
        <w:rPr>
          <w:rFonts w:ascii="Arial" w:eastAsia="Arial" w:hAnsi="Arial" w:cs="Arial"/>
          <w:sz w:val="20"/>
          <w:szCs w:val="20"/>
        </w:rPr>
        <w:t>más conocido por los nombres de sus marcas: K2 y Spice, las cuales se han convertido, en gran parte, en marcas de uso generalmente utilizadas para referirse a cualquier producto sintético de marihuana. Los estudios sugieren que la intoxicación por marihuan</w:t>
      </w:r>
      <w:r>
        <w:rPr>
          <w:rFonts w:ascii="Arial" w:eastAsia="Arial" w:hAnsi="Arial" w:cs="Arial"/>
          <w:sz w:val="20"/>
          <w:szCs w:val="20"/>
        </w:rPr>
        <w:t>a sintética se asocia con psicosis aguda, empeoramiento de trastornos psicóticos previamente estables y también puede tener la capacidad de desencadenar un trastorno psicótico crónico (a largo plazo) entre individuos vulnerables como aquellos con anteceden</w:t>
      </w:r>
      <w:r>
        <w:rPr>
          <w:rFonts w:ascii="Arial" w:eastAsia="Arial" w:hAnsi="Arial" w:cs="Arial"/>
          <w:sz w:val="20"/>
          <w:szCs w:val="20"/>
        </w:rPr>
        <w:t>tes familiares de enfermedad mental. Los niveles elevados de metabolitos en fluidos orales/fluído oral se encuentran dentro de las horas posteriores a la  exposición y permanecen detectables hasta 24-48 horas después de fumar (dependiendo del uso/dosis).</w:t>
      </w:r>
    </w:p>
    <w:p w14:paraId="0FE5E770"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 xml:space="preserve">l ensayo de K2 contenido en Multidrogas Prueba Rápida en Cassette (Fluido Oral) produce un resultado positivo cuando la concentración de K2 en fluído oral excede de 25 ng/mL </w:t>
      </w:r>
    </w:p>
    <w:p w14:paraId="01EC672B" w14:textId="77777777" w:rsidR="00DE3C0A" w:rsidRDefault="00DE3C0A">
      <w:pPr>
        <w:shd w:val="clear" w:color="auto" w:fill="FFFFFF"/>
        <w:spacing w:line="240" w:lineRule="auto"/>
        <w:rPr>
          <w:rFonts w:ascii="Arial" w:eastAsia="Arial" w:hAnsi="Arial" w:cs="Arial"/>
          <w:sz w:val="20"/>
          <w:szCs w:val="20"/>
          <w:u w:val="single"/>
        </w:rPr>
      </w:pPr>
    </w:p>
    <w:p w14:paraId="653E87ED"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Ketamina (KET)</w:t>
      </w:r>
    </w:p>
    <w:p w14:paraId="2AF18EDB"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La ketamina es un anestésico disociativo desarrollado en 1963 par</w:t>
      </w:r>
      <w:r>
        <w:rPr>
          <w:rFonts w:ascii="Arial" w:eastAsia="Arial" w:hAnsi="Arial" w:cs="Arial"/>
          <w:sz w:val="20"/>
          <w:szCs w:val="20"/>
        </w:rPr>
        <w:t>a reemplazar la PCP (Fenciclidina). Si bien la ketamina todavía se utiliza en anestesia humana y en medicina veterinaria, se está convirtiendo cada vez más en una droga de abuso en la calle. La ketamina es molecularmente similar a la PCP y, por lo tanto, p</w:t>
      </w:r>
      <w:r>
        <w:rPr>
          <w:rFonts w:ascii="Arial" w:eastAsia="Arial" w:hAnsi="Arial" w:cs="Arial"/>
          <w:sz w:val="20"/>
          <w:szCs w:val="20"/>
        </w:rPr>
        <w:t>roduce efectos similares que incluyen adormecimiento, pérdida de coordinación, sensación de invulnerabilidad, rigidez muscular, comportamiento agresivo/violento, modo de habla arrastrada o bloqueada, sensación de fuerza exagerada y mirada en blanco. Hay de</w:t>
      </w:r>
      <w:r>
        <w:rPr>
          <w:rFonts w:ascii="Arial" w:eastAsia="Arial" w:hAnsi="Arial" w:cs="Arial"/>
          <w:sz w:val="20"/>
          <w:szCs w:val="20"/>
        </w:rPr>
        <w:t xml:space="preserve">presión de la función respiratoria pero no del sistema nervioso central, y se mantiene la función cardiovascular. Los efectos de la ketamina generalmente duran 4-6 horas después del uso. </w:t>
      </w:r>
    </w:p>
    <w:p w14:paraId="1002266D"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 xml:space="preserve">El ensayo de KET contenido en Multidrogas Prueba Rápida en Cassette (Fluido Oral) produce un resultado positivo cuando la concentración de KET en la fluído oral es superior a 50 ng/mL. </w:t>
      </w:r>
    </w:p>
    <w:p w14:paraId="3D88E649" w14:textId="77777777" w:rsidR="00DE3C0A" w:rsidRDefault="009824AE">
      <w:pPr>
        <w:shd w:val="clear" w:color="auto" w:fill="FFFFFF"/>
        <w:spacing w:line="240" w:lineRule="auto"/>
        <w:rPr>
          <w:rFonts w:ascii="Arial" w:eastAsia="Arial" w:hAnsi="Arial" w:cs="Arial"/>
          <w:sz w:val="20"/>
          <w:szCs w:val="20"/>
          <w:u w:val="single"/>
        </w:rPr>
      </w:pPr>
      <w:r>
        <w:br/>
      </w:r>
      <w:r>
        <w:rPr>
          <w:rFonts w:ascii="Arial" w:eastAsia="Arial" w:hAnsi="Arial" w:cs="Arial"/>
          <w:sz w:val="20"/>
          <w:szCs w:val="20"/>
          <w:u w:val="single"/>
        </w:rPr>
        <w:t>Barbitúricos (BAR)</w:t>
      </w:r>
    </w:p>
    <w:p w14:paraId="47F74B52"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Los barbitúricos son depresores del SNC. Se usan t</w:t>
      </w:r>
      <w:r>
        <w:rPr>
          <w:rFonts w:ascii="Arial" w:eastAsia="Arial" w:hAnsi="Arial" w:cs="Arial"/>
          <w:sz w:val="20"/>
          <w:szCs w:val="20"/>
        </w:rPr>
        <w:t>erapéuticamente como sedantes, hipnóticos y anticonvulsivos. Los barbitúricos se toman casi siempre por vía oral como cápsulas o comprimidos. Los efectos se asemejan a los de la intoxicación con el alcohol. El uso crónico de barbitúricos conduce a la toler</w:t>
      </w:r>
      <w:r>
        <w:rPr>
          <w:rFonts w:ascii="Arial" w:eastAsia="Arial" w:hAnsi="Arial" w:cs="Arial"/>
          <w:sz w:val="20"/>
          <w:szCs w:val="20"/>
        </w:rPr>
        <w:t>ancia y a la dependencia física. Los barbitúricos de acción corta tomados en 400 mg/día durante 2-3 meses pueden producir un grado clínicamente significativo de dependencia física. Los síntomas de abstinencia experimentados durante los períodos de abstinen</w:t>
      </w:r>
      <w:r>
        <w:rPr>
          <w:rFonts w:ascii="Arial" w:eastAsia="Arial" w:hAnsi="Arial" w:cs="Arial"/>
          <w:sz w:val="20"/>
          <w:szCs w:val="20"/>
        </w:rPr>
        <w:t>cia de la droga pueden ser lo suficientemente graves como para causar la muerte. Los límites de tiempo aproximado de detección para los barbitúricos son:</w:t>
      </w:r>
    </w:p>
    <w:p w14:paraId="75116998" w14:textId="77777777" w:rsidR="00DE3C0A" w:rsidRDefault="009824AE">
      <w:pPr>
        <w:numPr>
          <w:ilvl w:val="0"/>
          <w:numId w:val="2"/>
        </w:numPr>
        <w:pBdr>
          <w:top w:val="nil"/>
          <w:left w:val="nil"/>
          <w:bottom w:val="nil"/>
          <w:right w:val="nil"/>
          <w:between w:val="nil"/>
        </w:pBdr>
        <w:shd w:val="clear" w:color="auto" w:fill="FFFFFF"/>
        <w:tabs>
          <w:tab w:val="left" w:pos="4395"/>
          <w:tab w:val="left" w:pos="6237"/>
        </w:tabs>
        <w:spacing w:line="240" w:lineRule="auto"/>
        <w:jc w:val="left"/>
        <w:rPr>
          <w:color w:val="000000"/>
          <w:sz w:val="20"/>
          <w:szCs w:val="20"/>
        </w:rPr>
      </w:pPr>
      <w:r>
        <w:rPr>
          <w:rFonts w:ascii="Arial" w:eastAsia="Arial" w:hAnsi="Arial" w:cs="Arial"/>
          <w:color w:val="000000"/>
          <w:sz w:val="20"/>
          <w:szCs w:val="20"/>
        </w:rPr>
        <w:t>Acción corta (ej.: secobarbital)</w:t>
      </w:r>
      <w:r>
        <w:rPr>
          <w:rFonts w:ascii="Arial" w:eastAsia="Arial" w:hAnsi="Arial" w:cs="Arial"/>
          <w:color w:val="000000"/>
          <w:sz w:val="20"/>
          <w:szCs w:val="20"/>
        </w:rPr>
        <w:tab/>
        <w:t>100 mg (vía oral)</w:t>
      </w:r>
      <w:r>
        <w:rPr>
          <w:rFonts w:ascii="Arial" w:eastAsia="Arial" w:hAnsi="Arial" w:cs="Arial"/>
          <w:color w:val="000000"/>
          <w:sz w:val="20"/>
          <w:szCs w:val="20"/>
        </w:rPr>
        <w:tab/>
        <w:t>4.5 días</w:t>
      </w:r>
    </w:p>
    <w:p w14:paraId="380CE022" w14:textId="77777777" w:rsidR="00DE3C0A" w:rsidRDefault="009824AE">
      <w:pPr>
        <w:numPr>
          <w:ilvl w:val="0"/>
          <w:numId w:val="2"/>
        </w:numPr>
        <w:pBdr>
          <w:top w:val="nil"/>
          <w:left w:val="nil"/>
          <w:bottom w:val="nil"/>
          <w:right w:val="nil"/>
          <w:between w:val="nil"/>
        </w:pBdr>
        <w:shd w:val="clear" w:color="auto" w:fill="FFFFFF"/>
        <w:tabs>
          <w:tab w:val="left" w:pos="4395"/>
          <w:tab w:val="left" w:pos="6237"/>
        </w:tabs>
        <w:spacing w:line="240" w:lineRule="auto"/>
        <w:jc w:val="left"/>
        <w:rPr>
          <w:color w:val="000000"/>
          <w:sz w:val="20"/>
          <w:szCs w:val="20"/>
        </w:rPr>
      </w:pPr>
      <w:r>
        <w:rPr>
          <w:rFonts w:ascii="Arial" w:eastAsia="Arial" w:hAnsi="Arial" w:cs="Arial"/>
          <w:color w:val="000000"/>
          <w:sz w:val="20"/>
          <w:szCs w:val="20"/>
        </w:rPr>
        <w:t>Acción prolongada (ej.: fenobarbital)</w:t>
      </w:r>
      <w:r>
        <w:rPr>
          <w:rFonts w:ascii="Arial" w:eastAsia="Arial" w:hAnsi="Arial" w:cs="Arial"/>
          <w:color w:val="000000"/>
          <w:sz w:val="20"/>
          <w:szCs w:val="20"/>
        </w:rPr>
        <w:tab/>
        <w:t>400 mg (vía oral)</w:t>
      </w:r>
      <w:r>
        <w:rPr>
          <w:rFonts w:ascii="Arial" w:eastAsia="Arial" w:hAnsi="Arial" w:cs="Arial"/>
          <w:color w:val="000000"/>
          <w:sz w:val="20"/>
          <w:szCs w:val="20"/>
        </w:rPr>
        <w:tab/>
        <w:t>7    días</w:t>
      </w:r>
    </w:p>
    <w:p w14:paraId="60FF5230"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BAR contenido en Multidrogas Prueba Rápida en Cassette (Fluido Oral) produce un resultado positivo cuando la concentración de BAR en fluído oral excede de 50 ng/mL.</w:t>
      </w:r>
    </w:p>
    <w:p w14:paraId="3E00F379"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rPr>
        <w:br/>
      </w:r>
      <w:r>
        <w:rPr>
          <w:rFonts w:ascii="Arial" w:eastAsia="Arial" w:hAnsi="Arial" w:cs="Arial"/>
          <w:sz w:val="20"/>
          <w:szCs w:val="20"/>
          <w:u w:val="single"/>
        </w:rPr>
        <w:t>Buprenorfina (</w:t>
      </w:r>
      <w:r>
        <w:rPr>
          <w:rFonts w:ascii="Arial" w:eastAsia="Arial" w:hAnsi="Arial" w:cs="Arial"/>
          <w:sz w:val="20"/>
          <w:szCs w:val="20"/>
          <w:u w:val="single"/>
        </w:rPr>
        <w:t>BUP)</w:t>
      </w:r>
    </w:p>
    <w:p w14:paraId="45894259"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La buprenorfina es un potente analgésico que se utiliza con frecuencia en el tratamiento de la adicción a los opioides. El fármaco se vende como Buprenorfina HCl solo o en combinación con Naloxona HCl. Terapéuticamente, la buprenorfina se utiliza como</w:t>
      </w:r>
      <w:r>
        <w:rPr>
          <w:rFonts w:ascii="Arial" w:eastAsia="Arial" w:hAnsi="Arial" w:cs="Arial"/>
          <w:sz w:val="20"/>
          <w:szCs w:val="20"/>
        </w:rPr>
        <w:t xml:space="preserve"> tratamiento de sustitución para los adictos a los opiáceos. El tratamiento de sustitución es una forma de atención médica ofrecida a los adictos a los opiáceos (sobre todo a los adictos a la heroína) basados ​​en una sustancia similar o idéntica a la drog</w:t>
      </w:r>
      <w:r>
        <w:rPr>
          <w:rFonts w:ascii="Arial" w:eastAsia="Arial" w:hAnsi="Arial" w:cs="Arial"/>
          <w:sz w:val="20"/>
          <w:szCs w:val="20"/>
        </w:rPr>
        <w:t>a normalmente utilizada. En la terapia de sustitución, la buprenorfina es tan eficaz como la metadona, pero demuestra un menor nivel de dependencia física. La semivida de eliminación de la buprenorfina es de 20 a 73 horas (media 37). También se ha reportad</w:t>
      </w:r>
      <w:r>
        <w:rPr>
          <w:rFonts w:ascii="Arial" w:eastAsia="Arial" w:hAnsi="Arial" w:cs="Arial"/>
          <w:sz w:val="20"/>
          <w:szCs w:val="20"/>
        </w:rPr>
        <w:t xml:space="preserve">o un abuso sustancial de la buprenorfina en muchos países donde se encuentran disponibles varias formas del fármaco. El medicamento ha sido desviado de los canales legítimos a través de robo, compras </w:t>
      </w:r>
      <w:r>
        <w:rPr>
          <w:rFonts w:ascii="Arial" w:eastAsia="Arial" w:hAnsi="Arial" w:cs="Arial"/>
          <w:sz w:val="20"/>
          <w:szCs w:val="20"/>
        </w:rPr>
        <w:lastRenderedPageBreak/>
        <w:t>médicas y recetas fraudulentas, y ha sido abusado vía in</w:t>
      </w:r>
      <w:r>
        <w:rPr>
          <w:rFonts w:ascii="Arial" w:eastAsia="Arial" w:hAnsi="Arial" w:cs="Arial"/>
          <w:sz w:val="20"/>
          <w:szCs w:val="20"/>
        </w:rPr>
        <w:t>travenosa, sublingual, intranasal e inhalación.</w:t>
      </w:r>
    </w:p>
    <w:p w14:paraId="3DC31E8F"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de BUP contenido en Multidrogas Prueba Rápida en Cassette (Fluido Oral) produce un resultado positivo cuando la concentración de BUP en fluído oral excede de 10 ng/mL.</w:t>
      </w:r>
    </w:p>
    <w:p w14:paraId="01781FB5" w14:textId="77777777" w:rsidR="00DE3C0A" w:rsidRDefault="00DE3C0A">
      <w:pPr>
        <w:shd w:val="clear" w:color="auto" w:fill="FFFFFF"/>
        <w:spacing w:line="240" w:lineRule="auto"/>
        <w:rPr>
          <w:rFonts w:ascii="Arial" w:eastAsia="Arial" w:hAnsi="Arial" w:cs="Arial"/>
          <w:sz w:val="20"/>
          <w:szCs w:val="20"/>
        </w:rPr>
      </w:pPr>
    </w:p>
    <w:p w14:paraId="7865085D"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Tramadol (TML)</w:t>
      </w:r>
    </w:p>
    <w:p w14:paraId="56FEDF08"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Tramadol (TML)</w:t>
      </w:r>
      <w:r>
        <w:rPr>
          <w:rFonts w:ascii="Arial" w:eastAsia="Arial" w:hAnsi="Arial" w:cs="Arial"/>
          <w:sz w:val="20"/>
          <w:szCs w:val="20"/>
        </w:rPr>
        <w:t xml:space="preserve"> es un analgésico cuasi-narcótico usado en el tratamiento de dolor moderado a severo. Es un análogo sintético de la codeína, pero tiene una baja afinidad de unión a los receptores opioides-mu. Las grandes dosis de tramadol pueden desarrollar tolerancia y d</w:t>
      </w:r>
      <w:r>
        <w:rPr>
          <w:rFonts w:ascii="Arial" w:eastAsia="Arial" w:hAnsi="Arial" w:cs="Arial"/>
          <w:sz w:val="20"/>
          <w:szCs w:val="20"/>
        </w:rPr>
        <w:t>ependencia fisiológica y conducir a su abuso. El tramadol se metaboliza ampliamente después de la administración oral. Aproximadamente el 30% de la dosis se excreta en fluido oral como fármaco inalterado, mientras que el 60% se excreta como metabolitos. La</w:t>
      </w:r>
      <w:r>
        <w:rPr>
          <w:rFonts w:ascii="Arial" w:eastAsia="Arial" w:hAnsi="Arial" w:cs="Arial"/>
          <w:sz w:val="20"/>
          <w:szCs w:val="20"/>
        </w:rPr>
        <w:t>s principales vías parecen ser N- y O- desmetilación, glucoronidación o sulfatación en el hígado.</w:t>
      </w:r>
    </w:p>
    <w:p w14:paraId="0ABF160B"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TML contenido en Multidrogas Prueba Rápida en Cassette (Fluido Oral) produce un resultado positivo cuando el Tramadol en fluido oral excede los 30 ng/mL.</w:t>
      </w:r>
    </w:p>
    <w:p w14:paraId="5FBD5932" w14:textId="77777777" w:rsidR="00DE3C0A" w:rsidRDefault="00DE3C0A">
      <w:pPr>
        <w:shd w:val="clear" w:color="auto" w:fill="FFFFFF"/>
        <w:spacing w:line="240" w:lineRule="auto"/>
        <w:rPr>
          <w:rFonts w:ascii="Arial" w:eastAsia="Arial" w:hAnsi="Arial" w:cs="Arial"/>
          <w:sz w:val="20"/>
          <w:szCs w:val="20"/>
        </w:rPr>
      </w:pPr>
    </w:p>
    <w:p w14:paraId="7E13ABA7"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u w:val="single"/>
        </w:rPr>
        <w:t xml:space="preserve">6-Monoacetilmorfolina (6-MAM) </w:t>
      </w:r>
    </w:p>
    <w:p w14:paraId="53AD135D"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La 6-monoacetilmorfolina (6-MAM) o la 6-acetilmorfolina (6-AM) es uno de los tres metabolitos activos de la heroína (diacetilmorfina), siendo los otros la morfina y la 3-monoacetilmorfina (3-MAM) menos activa. El 6-MAM se cre</w:t>
      </w:r>
      <w:r>
        <w:rPr>
          <w:rFonts w:ascii="Arial" w:eastAsia="Arial" w:hAnsi="Arial" w:cs="Arial"/>
          <w:sz w:val="20"/>
          <w:szCs w:val="20"/>
        </w:rPr>
        <w:t>a rápidamente a partir de la heroína en el cuerpo, y luego se metaboliza en morfina o se excreta en la fluído oral. La 6-MAM permanece en la fluído oral por no más de 24 horas. La presencia de 6-MAM garantiza que la heroína se utilizó de hecho tan reciente</w:t>
      </w:r>
      <w:r>
        <w:rPr>
          <w:rFonts w:ascii="Arial" w:eastAsia="Arial" w:hAnsi="Arial" w:cs="Arial"/>
          <w:sz w:val="20"/>
          <w:szCs w:val="20"/>
        </w:rPr>
        <w:t xml:space="preserve">mente como en el último día. La 6-MAM se encuentra naturalmente en el cerebro, pero en cantidades tan pequeñas que la detección de este compuesto en la fluído oral prácticamente garantiza que la heroína se ha consumido recientemente. </w:t>
      </w:r>
    </w:p>
    <w:p w14:paraId="31CCADA1"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6-MAM conte</w:t>
      </w:r>
      <w:r>
        <w:rPr>
          <w:rFonts w:ascii="Arial" w:eastAsia="Arial" w:hAnsi="Arial" w:cs="Arial"/>
          <w:sz w:val="20"/>
          <w:szCs w:val="20"/>
        </w:rPr>
        <w:t>nido en Multidrogas Prueba Rápida en Cassette (Fluido Oral) produce un resultado positivo cuando la concentración de 6-MAM en fluído oral excede de 10 ng/mL.</w:t>
      </w:r>
    </w:p>
    <w:p w14:paraId="142DC0F9" w14:textId="77777777" w:rsidR="00DE3C0A" w:rsidRDefault="009824AE">
      <w:pPr>
        <w:shd w:val="clear" w:color="auto" w:fill="FFFFFF"/>
        <w:spacing w:line="240" w:lineRule="auto"/>
        <w:rPr>
          <w:rFonts w:ascii="Arial" w:eastAsia="Arial" w:hAnsi="Arial" w:cs="Arial"/>
          <w:sz w:val="20"/>
          <w:szCs w:val="20"/>
          <w:u w:val="single"/>
        </w:rPr>
      </w:pPr>
      <w:r>
        <w:rPr>
          <w:rFonts w:ascii="Arial" w:eastAsia="Arial" w:hAnsi="Arial" w:cs="Arial"/>
          <w:sz w:val="20"/>
          <w:szCs w:val="20"/>
        </w:rPr>
        <w:br/>
      </w:r>
      <w:r>
        <w:rPr>
          <w:rFonts w:ascii="Arial" w:eastAsia="Arial" w:hAnsi="Arial" w:cs="Arial"/>
          <w:sz w:val="20"/>
          <w:szCs w:val="20"/>
          <w:u w:val="single"/>
        </w:rPr>
        <w:t>Alcohol (ALC)</w:t>
      </w:r>
    </w:p>
    <w:p w14:paraId="3A50CEDF"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Dos tercios de todos los adultos beben alcohol. La concentración de alcohol en la s</w:t>
      </w:r>
      <w:r>
        <w:rPr>
          <w:rFonts w:ascii="Arial" w:eastAsia="Arial" w:hAnsi="Arial" w:cs="Arial"/>
          <w:sz w:val="20"/>
          <w:szCs w:val="20"/>
        </w:rPr>
        <w:t>angre en la cual una persona se deteriora es variable dependiendo del individuo. Cada individuo tiene parámetros específicos que afectan el nivel de deterioro, como tamaño, peso, hábitos alimenticios y tolerancia al alcohol. El consumo inapropiado de alcoh</w:t>
      </w:r>
      <w:r>
        <w:rPr>
          <w:rFonts w:ascii="Arial" w:eastAsia="Arial" w:hAnsi="Arial" w:cs="Arial"/>
          <w:sz w:val="20"/>
          <w:szCs w:val="20"/>
        </w:rPr>
        <w:t>ol puede ser un factor que contribuye a muchos accidentes, lesiones y condiciones médicas.</w:t>
      </w:r>
    </w:p>
    <w:p w14:paraId="491D269D"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ensayo ALC contenido en Multidrogas Prueba Rápida en Cassette (Fluido Oral) produce un resultado positivo cuando la concentración de alcohol en fluído oral excede</w:t>
      </w:r>
      <w:r>
        <w:rPr>
          <w:rFonts w:ascii="Arial" w:eastAsia="Arial" w:hAnsi="Arial" w:cs="Arial"/>
          <w:sz w:val="20"/>
          <w:szCs w:val="20"/>
        </w:rPr>
        <w:t xml:space="preserve"> del 0,02% (el límite de detección va de 0.02% a 0.30% de alcohol en sangre).</w:t>
      </w:r>
    </w:p>
    <w:p w14:paraId="7E5F3A8F" w14:textId="77777777" w:rsidR="00DE3C0A" w:rsidRDefault="00DE3C0A">
      <w:pPr>
        <w:shd w:val="clear" w:color="auto" w:fill="FFFFFF"/>
        <w:spacing w:line="240" w:lineRule="auto"/>
        <w:rPr>
          <w:rFonts w:ascii="Arial" w:eastAsia="Arial" w:hAnsi="Arial" w:cs="Arial"/>
          <w:sz w:val="20"/>
          <w:szCs w:val="20"/>
        </w:rPr>
      </w:pPr>
    </w:p>
    <w:p w14:paraId="265684E0"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Principio de la prueba</w:t>
      </w:r>
    </w:p>
    <w:p w14:paraId="603441D7"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Multidrogas Prueba Rápida en Cassette (Fluido Oral) es un ensayo rápido que puede funcionar sin el uso de instrumentos. Utiliza anticuerpos monoclonales para detectar selectivamente elevados niveles de drogas específicas en fluído oral humano.</w:t>
      </w:r>
    </w:p>
    <w:p w14:paraId="4FCEC559" w14:textId="77777777" w:rsidR="00DE3C0A" w:rsidRDefault="009824AE">
      <w:pPr>
        <w:pBdr>
          <w:top w:val="nil"/>
          <w:left w:val="nil"/>
          <w:bottom w:val="nil"/>
          <w:right w:val="nil"/>
          <w:between w:val="nil"/>
        </w:pBdr>
        <w:spacing w:line="240" w:lineRule="auto"/>
        <w:ind w:right="-131"/>
        <w:rPr>
          <w:rFonts w:ascii="Arial" w:eastAsia="Arial" w:hAnsi="Arial" w:cs="Arial"/>
          <w:color w:val="000000"/>
          <w:sz w:val="20"/>
          <w:szCs w:val="20"/>
        </w:rPr>
      </w:pPr>
      <w:r>
        <w:rPr>
          <w:rFonts w:ascii="Arial" w:eastAsia="Arial" w:hAnsi="Arial" w:cs="Arial"/>
          <w:color w:val="000000"/>
          <w:sz w:val="20"/>
          <w:szCs w:val="20"/>
          <w:highlight w:val="white"/>
        </w:rPr>
        <w:t xml:space="preserve">Multidrogas Prueba Rápida en Cassette (Fluido Oral) </w:t>
      </w:r>
      <w:r>
        <w:rPr>
          <w:rFonts w:ascii="Arial" w:eastAsia="Arial" w:hAnsi="Arial" w:cs="Arial"/>
          <w:color w:val="000000"/>
          <w:sz w:val="20"/>
          <w:szCs w:val="20"/>
        </w:rPr>
        <w:t xml:space="preserve">es un ensayo inmunocromatográfico rápido basado en el principio de uniones competitivas. </w:t>
      </w:r>
    </w:p>
    <w:p w14:paraId="4A75C4EB" w14:textId="77777777" w:rsidR="00DE3C0A" w:rsidRDefault="009824AE">
      <w:pPr>
        <w:pBdr>
          <w:top w:val="nil"/>
          <w:left w:val="nil"/>
          <w:bottom w:val="nil"/>
          <w:right w:val="nil"/>
          <w:between w:val="nil"/>
        </w:pBdr>
        <w:spacing w:line="240" w:lineRule="auto"/>
        <w:ind w:right="-131"/>
        <w:rPr>
          <w:rFonts w:ascii="Arial" w:eastAsia="Arial" w:hAnsi="Arial" w:cs="Arial"/>
          <w:color w:val="000000"/>
          <w:sz w:val="20"/>
          <w:szCs w:val="20"/>
        </w:rPr>
      </w:pPr>
      <w:r>
        <w:rPr>
          <w:rFonts w:ascii="Arial" w:eastAsia="Arial" w:hAnsi="Arial" w:cs="Arial"/>
          <w:color w:val="000000"/>
          <w:sz w:val="20"/>
          <w:szCs w:val="20"/>
        </w:rPr>
        <w:t>Las drogas que pudieran estar presentes en la muestra de fluído oral, competirán con sus conjugados por los puntos</w:t>
      </w:r>
      <w:r>
        <w:rPr>
          <w:rFonts w:ascii="Arial" w:eastAsia="Arial" w:hAnsi="Arial" w:cs="Arial"/>
          <w:color w:val="000000"/>
          <w:sz w:val="20"/>
          <w:szCs w:val="20"/>
        </w:rPr>
        <w:t xml:space="preserve"> de unión sobre el anticuerpo. </w:t>
      </w:r>
    </w:p>
    <w:p w14:paraId="23104031" w14:textId="77777777" w:rsidR="00DE3C0A" w:rsidRDefault="009824AE">
      <w:pPr>
        <w:pBdr>
          <w:top w:val="nil"/>
          <w:left w:val="nil"/>
          <w:bottom w:val="nil"/>
          <w:right w:val="nil"/>
          <w:between w:val="nil"/>
        </w:pBdr>
        <w:spacing w:line="240" w:lineRule="auto"/>
        <w:ind w:right="-131"/>
        <w:rPr>
          <w:rFonts w:ascii="Arial" w:eastAsia="Arial" w:hAnsi="Arial" w:cs="Arial"/>
          <w:color w:val="000000"/>
          <w:sz w:val="20"/>
          <w:szCs w:val="20"/>
        </w:rPr>
      </w:pPr>
      <w:r>
        <w:rPr>
          <w:rFonts w:ascii="Arial" w:eastAsia="Arial" w:hAnsi="Arial" w:cs="Arial"/>
          <w:color w:val="000000"/>
          <w:sz w:val="20"/>
          <w:szCs w:val="20"/>
        </w:rPr>
        <w:t xml:space="preserve">Durante la prueba, la muestra de fluído oral migrará hacia arriba por acción capilar. </w:t>
      </w:r>
    </w:p>
    <w:p w14:paraId="417B62F4" w14:textId="77777777" w:rsidR="00DE3C0A" w:rsidRDefault="009824AE">
      <w:pPr>
        <w:pBdr>
          <w:top w:val="nil"/>
          <w:left w:val="nil"/>
          <w:bottom w:val="nil"/>
          <w:right w:val="nil"/>
          <w:between w:val="nil"/>
        </w:pBdr>
        <w:spacing w:line="240" w:lineRule="auto"/>
        <w:ind w:right="-131"/>
        <w:rPr>
          <w:rFonts w:ascii="Arial" w:eastAsia="Arial" w:hAnsi="Arial" w:cs="Arial"/>
          <w:color w:val="000000"/>
          <w:sz w:val="20"/>
          <w:szCs w:val="20"/>
        </w:rPr>
      </w:pPr>
      <w:r>
        <w:rPr>
          <w:rFonts w:ascii="Arial" w:eastAsia="Arial" w:hAnsi="Arial" w:cs="Arial"/>
          <w:color w:val="000000"/>
          <w:sz w:val="20"/>
          <w:szCs w:val="20"/>
        </w:rPr>
        <w:t>Una droga, si está presente en la muestra de fluído oral por debajo de su concentración de corte (cut-off), no saturará los sitios de uni</w:t>
      </w:r>
      <w:r>
        <w:rPr>
          <w:rFonts w:ascii="Arial" w:eastAsia="Arial" w:hAnsi="Arial" w:cs="Arial"/>
          <w:color w:val="000000"/>
          <w:sz w:val="20"/>
          <w:szCs w:val="20"/>
        </w:rPr>
        <w:t xml:space="preserve">ón de su anticuerpo específico. El anticuerpo entonces reaccionará con el conjugado droga-proteína y aparecerá una línea coloreada visible en la región de la línea de prueba. La presencia de droga por encima de la concentración de corte saturará todos los </w:t>
      </w:r>
      <w:r>
        <w:rPr>
          <w:rFonts w:ascii="Arial" w:eastAsia="Arial" w:hAnsi="Arial" w:cs="Arial"/>
          <w:color w:val="000000"/>
          <w:sz w:val="20"/>
          <w:szCs w:val="20"/>
        </w:rPr>
        <w:t>sitios de unión del anticuerpo. Por lo tanto, la línea coloreada no se formará en la región de la línea de prueba. Una muestra de fluído oral positiva para una droga determinada no generará una línea coloreada en la región de la línea de prueba correspondi</w:t>
      </w:r>
      <w:r>
        <w:rPr>
          <w:rFonts w:ascii="Arial" w:eastAsia="Arial" w:hAnsi="Arial" w:cs="Arial"/>
          <w:color w:val="000000"/>
          <w:sz w:val="20"/>
          <w:szCs w:val="20"/>
        </w:rPr>
        <w:t xml:space="preserve">ente, debido a la competencia de drogas, mientras que una </w:t>
      </w:r>
      <w:r>
        <w:rPr>
          <w:rFonts w:ascii="Arial" w:eastAsia="Arial" w:hAnsi="Arial" w:cs="Arial"/>
          <w:color w:val="000000"/>
          <w:sz w:val="20"/>
          <w:szCs w:val="20"/>
        </w:rPr>
        <w:lastRenderedPageBreak/>
        <w:t>muestra de fluído oral negativa a una droga determinada generará una línea en la región de la línea de prueba debido a la ausencia de competencia de drogas.</w:t>
      </w:r>
    </w:p>
    <w:p w14:paraId="35900B99" w14:textId="77777777" w:rsidR="00DE3C0A" w:rsidRDefault="009824AE">
      <w:pPr>
        <w:pBdr>
          <w:top w:val="nil"/>
          <w:left w:val="nil"/>
          <w:bottom w:val="nil"/>
          <w:right w:val="nil"/>
          <w:between w:val="nil"/>
        </w:pBdr>
        <w:spacing w:line="240" w:lineRule="auto"/>
        <w:ind w:right="-131"/>
        <w:rPr>
          <w:rFonts w:ascii="Arial" w:eastAsia="Arial" w:hAnsi="Arial" w:cs="Arial"/>
          <w:color w:val="000000"/>
          <w:sz w:val="20"/>
          <w:szCs w:val="20"/>
        </w:rPr>
      </w:pPr>
      <w:r>
        <w:rPr>
          <w:rFonts w:ascii="Arial" w:eastAsia="Arial" w:hAnsi="Arial" w:cs="Arial"/>
          <w:color w:val="000000"/>
          <w:sz w:val="20"/>
          <w:szCs w:val="20"/>
        </w:rPr>
        <w:t>Para servir como procedimiento de control</w:t>
      </w:r>
      <w:r>
        <w:rPr>
          <w:rFonts w:ascii="Arial" w:eastAsia="Arial" w:hAnsi="Arial" w:cs="Arial"/>
          <w:color w:val="000000"/>
          <w:sz w:val="20"/>
          <w:szCs w:val="20"/>
        </w:rPr>
        <w:t>, una línea coloreada aparecerá siempre en la zona de control si la prueba ha sido realizada correctamente y con un volumen adecuado de muestra.</w:t>
      </w:r>
    </w:p>
    <w:p w14:paraId="7219C811" w14:textId="77777777" w:rsidR="00DE3C0A" w:rsidRDefault="009824AE">
      <w:pPr>
        <w:spacing w:line="240" w:lineRule="auto"/>
        <w:rPr>
          <w:rFonts w:ascii="Arial" w:eastAsia="Arial" w:hAnsi="Arial" w:cs="Arial"/>
          <w:b/>
          <w:sz w:val="20"/>
          <w:szCs w:val="20"/>
        </w:rPr>
      </w:pPr>
      <w:r>
        <w:rPr>
          <w:rFonts w:ascii="Arial" w:eastAsia="Arial" w:hAnsi="Arial" w:cs="Arial"/>
          <w:sz w:val="20"/>
          <w:szCs w:val="20"/>
        </w:rPr>
        <w:br/>
      </w:r>
      <w:r>
        <w:rPr>
          <w:rFonts w:ascii="Arial" w:eastAsia="Arial" w:hAnsi="Arial" w:cs="Arial"/>
          <w:b/>
          <w:sz w:val="20"/>
          <w:szCs w:val="20"/>
        </w:rPr>
        <w:t>Principio de la prueba de alcohol</w:t>
      </w:r>
    </w:p>
    <w:p w14:paraId="621D2C0F" w14:textId="77777777" w:rsidR="00DE3C0A" w:rsidRDefault="009824AE">
      <w:pPr>
        <w:pBdr>
          <w:top w:val="nil"/>
          <w:left w:val="nil"/>
          <w:bottom w:val="nil"/>
          <w:right w:val="nil"/>
          <w:between w:val="nil"/>
        </w:pBdr>
        <w:spacing w:line="240" w:lineRule="auto"/>
        <w:ind w:right="-131"/>
        <w:rPr>
          <w:rFonts w:ascii="Arial" w:eastAsia="Arial" w:hAnsi="Arial" w:cs="Arial"/>
          <w:color w:val="000000"/>
          <w:sz w:val="20"/>
          <w:szCs w:val="20"/>
        </w:rPr>
      </w:pPr>
      <w:r>
        <w:rPr>
          <w:rFonts w:ascii="Arial" w:eastAsia="Arial" w:hAnsi="Arial" w:cs="Arial"/>
          <w:color w:val="000000"/>
          <w:sz w:val="20"/>
          <w:szCs w:val="20"/>
        </w:rPr>
        <w:t>La Prueba de Alcohol consiste en una tira de plástico con una almohadilla de</w:t>
      </w:r>
      <w:r>
        <w:rPr>
          <w:rFonts w:ascii="Arial" w:eastAsia="Arial" w:hAnsi="Arial" w:cs="Arial"/>
          <w:color w:val="000000"/>
          <w:sz w:val="20"/>
          <w:szCs w:val="20"/>
        </w:rPr>
        <w:t xml:space="preserve"> reacción unida a la punta. En contacto con soluciones de alcohol, la almohadilla de reacción rápidamente cambiará de color, el cual dependerá de la concentración de alcohol presente. En la almohadilla se produce una reacción enzimática altamente específic</w:t>
      </w:r>
      <w:r>
        <w:rPr>
          <w:rFonts w:ascii="Arial" w:eastAsia="Arial" w:hAnsi="Arial" w:cs="Arial"/>
          <w:color w:val="000000"/>
          <w:sz w:val="20"/>
          <w:szCs w:val="20"/>
        </w:rPr>
        <w:t>a en fase sólida.</w:t>
      </w:r>
    </w:p>
    <w:p w14:paraId="14302D45" w14:textId="77777777" w:rsidR="00DE3C0A" w:rsidRDefault="00DE3C0A">
      <w:pPr>
        <w:pBdr>
          <w:top w:val="nil"/>
          <w:left w:val="nil"/>
          <w:bottom w:val="nil"/>
          <w:right w:val="nil"/>
          <w:between w:val="nil"/>
        </w:pBdr>
        <w:spacing w:line="240" w:lineRule="auto"/>
        <w:ind w:right="-131"/>
        <w:rPr>
          <w:rFonts w:ascii="Arial" w:eastAsia="Arial" w:hAnsi="Arial" w:cs="Arial"/>
          <w:color w:val="000000"/>
          <w:sz w:val="20"/>
          <w:szCs w:val="20"/>
        </w:rPr>
      </w:pPr>
    </w:p>
    <w:p w14:paraId="1745602C"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Rango de corte:</w:t>
      </w:r>
    </w:p>
    <w:p w14:paraId="5B8742FC" w14:textId="77777777" w:rsidR="00DE3C0A" w:rsidRDefault="009824AE">
      <w:pPr>
        <w:widowControl/>
        <w:spacing w:line="240" w:lineRule="auto"/>
        <w:jc w:val="left"/>
        <w:rPr>
          <w:rFonts w:ascii="Arial" w:eastAsia="Arial" w:hAnsi="Arial" w:cs="Arial"/>
          <w:sz w:val="20"/>
          <w:szCs w:val="20"/>
        </w:rPr>
      </w:pPr>
      <w:r>
        <w:rPr>
          <w:rFonts w:ascii="Arial" w:eastAsia="Arial" w:hAnsi="Arial" w:cs="Arial"/>
          <w:sz w:val="20"/>
          <w:szCs w:val="20"/>
        </w:rPr>
        <w:t>La detección de drogas y metabolitos ocurre a las siguientes concentraciones de rango de corte:</w:t>
      </w:r>
    </w:p>
    <w:p w14:paraId="6F21B6EE" w14:textId="77777777" w:rsidR="00DE3C0A" w:rsidRDefault="00DE3C0A">
      <w:pPr>
        <w:widowControl/>
        <w:spacing w:line="240" w:lineRule="auto"/>
        <w:jc w:val="left"/>
        <w:rPr>
          <w:rFonts w:ascii="Arial" w:eastAsia="Arial" w:hAnsi="Arial" w:cs="Arial"/>
          <w:sz w:val="20"/>
          <w:szCs w:val="20"/>
        </w:rPr>
      </w:pPr>
    </w:p>
    <w:tbl>
      <w:tblPr>
        <w:tblStyle w:val="a"/>
        <w:tblW w:w="8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118"/>
        <w:gridCol w:w="2258"/>
      </w:tblGrid>
      <w:tr w:rsidR="00DE3C0A" w14:paraId="195533A2" w14:textId="77777777">
        <w:trPr>
          <w:trHeight w:val="113"/>
          <w:jc w:val="center"/>
        </w:trPr>
        <w:tc>
          <w:tcPr>
            <w:tcW w:w="3256" w:type="dxa"/>
            <w:shd w:val="clear" w:color="auto" w:fill="auto"/>
            <w:vAlign w:val="center"/>
          </w:tcPr>
          <w:p w14:paraId="7B73AC30" w14:textId="77777777" w:rsidR="00DE3C0A" w:rsidRDefault="009824AE">
            <w:pPr>
              <w:pBdr>
                <w:top w:val="nil"/>
                <w:left w:val="nil"/>
                <w:bottom w:val="nil"/>
                <w:right w:val="nil"/>
                <w:between w:val="nil"/>
              </w:pBdr>
              <w:spacing w:line="240" w:lineRule="auto"/>
              <w:jc w:val="center"/>
              <w:rPr>
                <w:rFonts w:ascii="Arial" w:eastAsia="Arial" w:hAnsi="Arial" w:cs="Arial"/>
                <w:b/>
                <w:color w:val="000000"/>
              </w:rPr>
            </w:pPr>
            <w:r>
              <w:rPr>
                <w:rFonts w:ascii="Arial" w:eastAsia="Arial" w:hAnsi="Arial" w:cs="Arial"/>
                <w:b/>
                <w:color w:val="000000"/>
              </w:rPr>
              <w:t>Test</w:t>
            </w:r>
          </w:p>
        </w:tc>
        <w:tc>
          <w:tcPr>
            <w:tcW w:w="3118" w:type="dxa"/>
            <w:shd w:val="clear" w:color="auto" w:fill="auto"/>
            <w:vAlign w:val="center"/>
          </w:tcPr>
          <w:p w14:paraId="1FA1A4A7" w14:textId="77777777" w:rsidR="00DE3C0A" w:rsidRDefault="009824AE">
            <w:pPr>
              <w:pBdr>
                <w:top w:val="nil"/>
                <w:left w:val="nil"/>
                <w:bottom w:val="nil"/>
                <w:right w:val="nil"/>
                <w:between w:val="nil"/>
              </w:pBdr>
              <w:spacing w:line="240" w:lineRule="auto"/>
              <w:jc w:val="center"/>
              <w:rPr>
                <w:rFonts w:ascii="Arial" w:eastAsia="Arial" w:hAnsi="Arial" w:cs="Arial"/>
                <w:b/>
                <w:color w:val="000000"/>
              </w:rPr>
            </w:pPr>
            <w:r>
              <w:rPr>
                <w:rFonts w:ascii="Arial" w:eastAsia="Arial" w:hAnsi="Arial" w:cs="Arial"/>
                <w:b/>
                <w:color w:val="000000"/>
              </w:rPr>
              <w:t>Calibrador</w:t>
            </w:r>
          </w:p>
        </w:tc>
        <w:tc>
          <w:tcPr>
            <w:tcW w:w="2258" w:type="dxa"/>
            <w:shd w:val="clear" w:color="auto" w:fill="auto"/>
            <w:vAlign w:val="center"/>
          </w:tcPr>
          <w:p w14:paraId="17364DD9" w14:textId="77777777" w:rsidR="00DE3C0A" w:rsidRDefault="009824AE">
            <w:pPr>
              <w:pBdr>
                <w:top w:val="nil"/>
                <w:left w:val="nil"/>
                <w:bottom w:val="nil"/>
                <w:right w:val="nil"/>
                <w:between w:val="nil"/>
              </w:pBdr>
              <w:spacing w:line="240" w:lineRule="auto"/>
              <w:jc w:val="center"/>
              <w:rPr>
                <w:rFonts w:ascii="Arial" w:eastAsia="Arial" w:hAnsi="Arial" w:cs="Arial"/>
                <w:b/>
                <w:color w:val="000000"/>
              </w:rPr>
            </w:pPr>
            <w:r>
              <w:rPr>
                <w:rFonts w:ascii="Arial" w:eastAsia="Arial" w:hAnsi="Arial" w:cs="Arial"/>
                <w:b/>
                <w:color w:val="000000"/>
              </w:rPr>
              <w:t>Rango de Corte</w:t>
            </w:r>
          </w:p>
        </w:tc>
      </w:tr>
      <w:tr w:rsidR="00DE3C0A" w14:paraId="1C926DA3" w14:textId="77777777">
        <w:trPr>
          <w:trHeight w:val="113"/>
          <w:jc w:val="center"/>
        </w:trPr>
        <w:tc>
          <w:tcPr>
            <w:tcW w:w="3256" w:type="dxa"/>
            <w:shd w:val="clear" w:color="auto" w:fill="auto"/>
            <w:vAlign w:val="center"/>
          </w:tcPr>
          <w:p w14:paraId="74AA915C"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Anfetamina (AMP)</w:t>
            </w:r>
          </w:p>
        </w:tc>
        <w:tc>
          <w:tcPr>
            <w:tcW w:w="3118" w:type="dxa"/>
            <w:shd w:val="clear" w:color="auto" w:fill="auto"/>
            <w:vAlign w:val="center"/>
          </w:tcPr>
          <w:p w14:paraId="4E976983"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D-Anfetamina</w:t>
            </w:r>
          </w:p>
        </w:tc>
        <w:tc>
          <w:tcPr>
            <w:tcW w:w="2258" w:type="dxa"/>
            <w:shd w:val="clear" w:color="auto" w:fill="auto"/>
            <w:vAlign w:val="center"/>
          </w:tcPr>
          <w:p w14:paraId="21B7A06E"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50 ng/mL</w:t>
            </w:r>
          </w:p>
        </w:tc>
      </w:tr>
      <w:tr w:rsidR="00DE3C0A" w14:paraId="66F042D7" w14:textId="77777777">
        <w:trPr>
          <w:trHeight w:val="113"/>
          <w:jc w:val="center"/>
        </w:trPr>
        <w:tc>
          <w:tcPr>
            <w:tcW w:w="3256" w:type="dxa"/>
            <w:shd w:val="clear" w:color="auto" w:fill="auto"/>
            <w:vAlign w:val="center"/>
          </w:tcPr>
          <w:p w14:paraId="3884B93E"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 xml:space="preserve">Metanfetamina (MET) </w:t>
            </w:r>
          </w:p>
        </w:tc>
        <w:tc>
          <w:tcPr>
            <w:tcW w:w="3118" w:type="dxa"/>
            <w:shd w:val="clear" w:color="auto" w:fill="auto"/>
            <w:vAlign w:val="center"/>
          </w:tcPr>
          <w:p w14:paraId="56C34DBF"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D-Metanfetamina</w:t>
            </w:r>
          </w:p>
        </w:tc>
        <w:tc>
          <w:tcPr>
            <w:tcW w:w="2258" w:type="dxa"/>
            <w:shd w:val="clear" w:color="auto" w:fill="auto"/>
            <w:vAlign w:val="center"/>
          </w:tcPr>
          <w:p w14:paraId="1D8A8A81"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50 ng/mL</w:t>
            </w:r>
          </w:p>
        </w:tc>
      </w:tr>
      <w:tr w:rsidR="00DE3C0A" w14:paraId="6142FA63" w14:textId="77777777">
        <w:trPr>
          <w:trHeight w:val="113"/>
          <w:jc w:val="center"/>
        </w:trPr>
        <w:tc>
          <w:tcPr>
            <w:tcW w:w="3256" w:type="dxa"/>
            <w:shd w:val="clear" w:color="auto" w:fill="auto"/>
            <w:vAlign w:val="center"/>
          </w:tcPr>
          <w:p w14:paraId="2A4112FD"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Cocaína (COC)</w:t>
            </w:r>
          </w:p>
        </w:tc>
        <w:tc>
          <w:tcPr>
            <w:tcW w:w="3118" w:type="dxa"/>
            <w:shd w:val="clear" w:color="auto" w:fill="auto"/>
            <w:vAlign w:val="center"/>
          </w:tcPr>
          <w:p w14:paraId="1D82486F"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Benzolecgonina</w:t>
            </w:r>
          </w:p>
        </w:tc>
        <w:tc>
          <w:tcPr>
            <w:tcW w:w="2258" w:type="dxa"/>
            <w:shd w:val="clear" w:color="auto" w:fill="auto"/>
            <w:vAlign w:val="center"/>
          </w:tcPr>
          <w:p w14:paraId="2A21799B"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20 ng/mL</w:t>
            </w:r>
          </w:p>
        </w:tc>
      </w:tr>
      <w:tr w:rsidR="00DE3C0A" w14:paraId="2EB75508" w14:textId="77777777">
        <w:trPr>
          <w:trHeight w:val="113"/>
          <w:jc w:val="center"/>
        </w:trPr>
        <w:tc>
          <w:tcPr>
            <w:tcW w:w="3256" w:type="dxa"/>
            <w:shd w:val="clear" w:color="auto" w:fill="auto"/>
            <w:vAlign w:val="center"/>
          </w:tcPr>
          <w:p w14:paraId="618C81F4"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Opiáceos (OPI / MOP40)</w:t>
            </w:r>
          </w:p>
        </w:tc>
        <w:tc>
          <w:tcPr>
            <w:tcW w:w="3118" w:type="dxa"/>
            <w:shd w:val="clear" w:color="auto" w:fill="auto"/>
            <w:vAlign w:val="center"/>
          </w:tcPr>
          <w:p w14:paraId="66624D3F"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Morfina</w:t>
            </w:r>
          </w:p>
        </w:tc>
        <w:tc>
          <w:tcPr>
            <w:tcW w:w="2258" w:type="dxa"/>
            <w:shd w:val="clear" w:color="auto" w:fill="auto"/>
            <w:vAlign w:val="center"/>
          </w:tcPr>
          <w:p w14:paraId="643A6165"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40 ng/mL</w:t>
            </w:r>
          </w:p>
        </w:tc>
      </w:tr>
      <w:tr w:rsidR="00DE3C0A" w14:paraId="31A4BF3A" w14:textId="77777777">
        <w:trPr>
          <w:trHeight w:val="113"/>
          <w:jc w:val="center"/>
        </w:trPr>
        <w:tc>
          <w:tcPr>
            <w:tcW w:w="3256" w:type="dxa"/>
            <w:shd w:val="clear" w:color="auto" w:fill="auto"/>
            <w:vAlign w:val="center"/>
          </w:tcPr>
          <w:p w14:paraId="4A45D89D"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Opiáceos (OPI / MOP 25)</w:t>
            </w:r>
          </w:p>
        </w:tc>
        <w:tc>
          <w:tcPr>
            <w:tcW w:w="3118" w:type="dxa"/>
            <w:shd w:val="clear" w:color="auto" w:fill="auto"/>
            <w:vAlign w:val="center"/>
          </w:tcPr>
          <w:p w14:paraId="7493EE87"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Morfina</w:t>
            </w:r>
          </w:p>
        </w:tc>
        <w:tc>
          <w:tcPr>
            <w:tcW w:w="2258" w:type="dxa"/>
            <w:shd w:val="clear" w:color="auto" w:fill="auto"/>
            <w:vAlign w:val="center"/>
          </w:tcPr>
          <w:p w14:paraId="6A3295AB"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25 ng/mL</w:t>
            </w:r>
          </w:p>
        </w:tc>
      </w:tr>
      <w:tr w:rsidR="00DE3C0A" w14:paraId="53E6FA20" w14:textId="77777777">
        <w:trPr>
          <w:trHeight w:val="113"/>
          <w:jc w:val="center"/>
        </w:trPr>
        <w:tc>
          <w:tcPr>
            <w:tcW w:w="3256" w:type="dxa"/>
            <w:shd w:val="clear" w:color="auto" w:fill="auto"/>
            <w:vAlign w:val="center"/>
          </w:tcPr>
          <w:p w14:paraId="1848E273"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Marihuana (THC20)</w:t>
            </w:r>
          </w:p>
        </w:tc>
        <w:tc>
          <w:tcPr>
            <w:tcW w:w="3118" w:type="dxa"/>
            <w:shd w:val="clear" w:color="auto" w:fill="auto"/>
            <w:vAlign w:val="center"/>
          </w:tcPr>
          <w:p w14:paraId="3F24091B"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11-nor-</w:t>
            </w:r>
            <w:r>
              <w:rPr>
                <w:rFonts w:ascii="Symbol" w:eastAsia="Symbol" w:hAnsi="Symbol" w:cs="Symbol"/>
                <w:color w:val="000000"/>
              </w:rPr>
              <w:t>Δ</w:t>
            </w:r>
            <w:r>
              <w:rPr>
                <w:rFonts w:ascii="Arial" w:eastAsia="Arial" w:hAnsi="Arial" w:cs="Arial"/>
                <w:color w:val="000000"/>
              </w:rPr>
              <w:t>9-THC-9 COOH</w:t>
            </w:r>
          </w:p>
        </w:tc>
        <w:tc>
          <w:tcPr>
            <w:tcW w:w="2258" w:type="dxa"/>
            <w:shd w:val="clear" w:color="auto" w:fill="auto"/>
            <w:vAlign w:val="center"/>
          </w:tcPr>
          <w:p w14:paraId="647E148B"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20 ng/mL</w:t>
            </w:r>
          </w:p>
        </w:tc>
      </w:tr>
      <w:tr w:rsidR="00DE3C0A" w14:paraId="42783F49" w14:textId="77777777">
        <w:trPr>
          <w:trHeight w:val="113"/>
          <w:jc w:val="center"/>
        </w:trPr>
        <w:tc>
          <w:tcPr>
            <w:tcW w:w="3256" w:type="dxa"/>
            <w:shd w:val="clear" w:color="auto" w:fill="auto"/>
            <w:vAlign w:val="center"/>
          </w:tcPr>
          <w:p w14:paraId="5F169176"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Marihuana (THC12)</w:t>
            </w:r>
          </w:p>
        </w:tc>
        <w:tc>
          <w:tcPr>
            <w:tcW w:w="3118" w:type="dxa"/>
            <w:shd w:val="clear" w:color="auto" w:fill="auto"/>
            <w:vAlign w:val="center"/>
          </w:tcPr>
          <w:p w14:paraId="7FD75506"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11-nor-</w:t>
            </w:r>
            <w:r>
              <w:rPr>
                <w:rFonts w:ascii="Symbol" w:eastAsia="Symbol" w:hAnsi="Symbol" w:cs="Symbol"/>
                <w:color w:val="000000"/>
              </w:rPr>
              <w:t>Δ</w:t>
            </w:r>
            <w:r>
              <w:rPr>
                <w:rFonts w:ascii="Arial" w:eastAsia="Arial" w:hAnsi="Arial" w:cs="Arial"/>
                <w:color w:val="000000"/>
              </w:rPr>
              <w:t>9-THC-9 COOH</w:t>
            </w:r>
          </w:p>
        </w:tc>
        <w:tc>
          <w:tcPr>
            <w:tcW w:w="2258" w:type="dxa"/>
            <w:shd w:val="clear" w:color="auto" w:fill="auto"/>
            <w:vAlign w:val="center"/>
          </w:tcPr>
          <w:p w14:paraId="02E5BC5F"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12 ng/mL</w:t>
            </w:r>
          </w:p>
        </w:tc>
      </w:tr>
      <w:tr w:rsidR="00DE3C0A" w14:paraId="5CD613FE" w14:textId="77777777">
        <w:trPr>
          <w:trHeight w:val="113"/>
          <w:jc w:val="center"/>
        </w:trPr>
        <w:tc>
          <w:tcPr>
            <w:tcW w:w="3256" w:type="dxa"/>
            <w:shd w:val="clear" w:color="auto" w:fill="auto"/>
            <w:vAlign w:val="center"/>
          </w:tcPr>
          <w:p w14:paraId="1A20A4E6"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Fenciclidina (PCP)</w:t>
            </w:r>
          </w:p>
        </w:tc>
        <w:tc>
          <w:tcPr>
            <w:tcW w:w="3118" w:type="dxa"/>
            <w:shd w:val="clear" w:color="auto" w:fill="auto"/>
            <w:vAlign w:val="center"/>
          </w:tcPr>
          <w:p w14:paraId="7162B9B5"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Fenciclidina</w:t>
            </w:r>
          </w:p>
        </w:tc>
        <w:tc>
          <w:tcPr>
            <w:tcW w:w="2258" w:type="dxa"/>
            <w:shd w:val="clear" w:color="auto" w:fill="auto"/>
            <w:vAlign w:val="center"/>
          </w:tcPr>
          <w:p w14:paraId="737B50C2"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10 ng/mL</w:t>
            </w:r>
          </w:p>
        </w:tc>
      </w:tr>
      <w:tr w:rsidR="00DE3C0A" w14:paraId="00020CA3" w14:textId="77777777">
        <w:trPr>
          <w:trHeight w:val="113"/>
          <w:jc w:val="center"/>
        </w:trPr>
        <w:tc>
          <w:tcPr>
            <w:tcW w:w="3256" w:type="dxa"/>
            <w:shd w:val="clear" w:color="auto" w:fill="auto"/>
            <w:vAlign w:val="center"/>
          </w:tcPr>
          <w:p w14:paraId="1BC9D84F"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Metadona (MTD)</w:t>
            </w:r>
          </w:p>
        </w:tc>
        <w:tc>
          <w:tcPr>
            <w:tcW w:w="3118" w:type="dxa"/>
            <w:shd w:val="clear" w:color="auto" w:fill="auto"/>
            <w:vAlign w:val="center"/>
          </w:tcPr>
          <w:p w14:paraId="297C0ACB"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Metadona</w:t>
            </w:r>
          </w:p>
        </w:tc>
        <w:tc>
          <w:tcPr>
            <w:tcW w:w="2258" w:type="dxa"/>
            <w:shd w:val="clear" w:color="auto" w:fill="auto"/>
            <w:vAlign w:val="center"/>
          </w:tcPr>
          <w:p w14:paraId="16B6DB26"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30 ng/mL</w:t>
            </w:r>
          </w:p>
        </w:tc>
      </w:tr>
      <w:tr w:rsidR="00DE3C0A" w14:paraId="447AE8A1" w14:textId="77777777">
        <w:trPr>
          <w:trHeight w:val="113"/>
          <w:jc w:val="center"/>
        </w:trPr>
        <w:tc>
          <w:tcPr>
            <w:tcW w:w="3256" w:type="dxa"/>
            <w:shd w:val="clear" w:color="auto" w:fill="auto"/>
            <w:vAlign w:val="center"/>
          </w:tcPr>
          <w:p w14:paraId="69AB75CC"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Metilendioximetanfetamina (MDMA)</w:t>
            </w:r>
          </w:p>
        </w:tc>
        <w:tc>
          <w:tcPr>
            <w:tcW w:w="3118" w:type="dxa"/>
            <w:shd w:val="clear" w:color="auto" w:fill="auto"/>
            <w:vAlign w:val="center"/>
          </w:tcPr>
          <w:p w14:paraId="71D2EFDF"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D, L-Metilendioximetanfetamina</w:t>
            </w:r>
          </w:p>
        </w:tc>
        <w:tc>
          <w:tcPr>
            <w:tcW w:w="2258" w:type="dxa"/>
            <w:shd w:val="clear" w:color="auto" w:fill="auto"/>
            <w:vAlign w:val="center"/>
          </w:tcPr>
          <w:p w14:paraId="444920C4"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50 ng/mL</w:t>
            </w:r>
          </w:p>
        </w:tc>
      </w:tr>
      <w:tr w:rsidR="00DE3C0A" w14:paraId="0781EA6F" w14:textId="77777777">
        <w:trPr>
          <w:trHeight w:val="113"/>
          <w:jc w:val="center"/>
        </w:trPr>
        <w:tc>
          <w:tcPr>
            <w:tcW w:w="3256" w:type="dxa"/>
            <w:shd w:val="clear" w:color="auto" w:fill="auto"/>
            <w:vAlign w:val="center"/>
          </w:tcPr>
          <w:p w14:paraId="3A3B31C5"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Oxicodona (OXY)</w:t>
            </w:r>
          </w:p>
        </w:tc>
        <w:tc>
          <w:tcPr>
            <w:tcW w:w="3118" w:type="dxa"/>
            <w:shd w:val="clear" w:color="auto" w:fill="auto"/>
            <w:vAlign w:val="center"/>
          </w:tcPr>
          <w:p w14:paraId="0BF11EC6"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Oxicodona</w:t>
            </w:r>
          </w:p>
        </w:tc>
        <w:tc>
          <w:tcPr>
            <w:tcW w:w="2258" w:type="dxa"/>
            <w:shd w:val="clear" w:color="auto" w:fill="auto"/>
            <w:vAlign w:val="center"/>
          </w:tcPr>
          <w:p w14:paraId="3C363AFE"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20 ng/mL</w:t>
            </w:r>
          </w:p>
        </w:tc>
      </w:tr>
      <w:tr w:rsidR="00DE3C0A" w14:paraId="3BBC424B" w14:textId="77777777">
        <w:trPr>
          <w:trHeight w:val="113"/>
          <w:jc w:val="center"/>
        </w:trPr>
        <w:tc>
          <w:tcPr>
            <w:tcW w:w="3256" w:type="dxa"/>
            <w:shd w:val="clear" w:color="auto" w:fill="auto"/>
            <w:vAlign w:val="center"/>
          </w:tcPr>
          <w:p w14:paraId="1E0B54BB"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Cotinina (COT)</w:t>
            </w:r>
          </w:p>
        </w:tc>
        <w:tc>
          <w:tcPr>
            <w:tcW w:w="3118" w:type="dxa"/>
            <w:shd w:val="clear" w:color="auto" w:fill="auto"/>
            <w:vAlign w:val="center"/>
          </w:tcPr>
          <w:p w14:paraId="33BE4A73"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Cotinina</w:t>
            </w:r>
          </w:p>
        </w:tc>
        <w:tc>
          <w:tcPr>
            <w:tcW w:w="2258" w:type="dxa"/>
            <w:shd w:val="clear" w:color="auto" w:fill="auto"/>
            <w:vAlign w:val="center"/>
          </w:tcPr>
          <w:p w14:paraId="263AE051"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20 ng/mL</w:t>
            </w:r>
          </w:p>
        </w:tc>
      </w:tr>
      <w:tr w:rsidR="00DE3C0A" w14:paraId="06F3F261" w14:textId="77777777">
        <w:trPr>
          <w:trHeight w:val="113"/>
          <w:jc w:val="center"/>
        </w:trPr>
        <w:tc>
          <w:tcPr>
            <w:tcW w:w="3256" w:type="dxa"/>
            <w:shd w:val="clear" w:color="auto" w:fill="auto"/>
            <w:vAlign w:val="center"/>
          </w:tcPr>
          <w:p w14:paraId="4047F9EF"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Benzodiazepinas (BZO 50)</w:t>
            </w:r>
          </w:p>
        </w:tc>
        <w:tc>
          <w:tcPr>
            <w:tcW w:w="3118" w:type="dxa"/>
            <w:shd w:val="clear" w:color="auto" w:fill="auto"/>
            <w:vAlign w:val="center"/>
          </w:tcPr>
          <w:p w14:paraId="244C12A1"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Oxazepam</w:t>
            </w:r>
          </w:p>
        </w:tc>
        <w:tc>
          <w:tcPr>
            <w:tcW w:w="2258" w:type="dxa"/>
            <w:shd w:val="clear" w:color="auto" w:fill="auto"/>
            <w:vAlign w:val="center"/>
          </w:tcPr>
          <w:p w14:paraId="157364EF"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50 ng/mL</w:t>
            </w:r>
          </w:p>
        </w:tc>
      </w:tr>
      <w:tr w:rsidR="00DE3C0A" w14:paraId="5433A4F8" w14:textId="77777777">
        <w:trPr>
          <w:trHeight w:val="113"/>
          <w:jc w:val="center"/>
        </w:trPr>
        <w:tc>
          <w:tcPr>
            <w:tcW w:w="3256" w:type="dxa"/>
            <w:shd w:val="clear" w:color="auto" w:fill="auto"/>
            <w:vAlign w:val="center"/>
          </w:tcPr>
          <w:p w14:paraId="57A626A3"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Benzodiazepinas (BZO30)</w:t>
            </w:r>
          </w:p>
        </w:tc>
        <w:tc>
          <w:tcPr>
            <w:tcW w:w="3118" w:type="dxa"/>
            <w:shd w:val="clear" w:color="auto" w:fill="auto"/>
            <w:vAlign w:val="center"/>
          </w:tcPr>
          <w:p w14:paraId="1C252C49"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Oxazepam</w:t>
            </w:r>
          </w:p>
        </w:tc>
        <w:tc>
          <w:tcPr>
            <w:tcW w:w="2258" w:type="dxa"/>
            <w:shd w:val="clear" w:color="auto" w:fill="auto"/>
            <w:vAlign w:val="center"/>
          </w:tcPr>
          <w:p w14:paraId="5920A3AA"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30 ng/mL</w:t>
            </w:r>
          </w:p>
        </w:tc>
      </w:tr>
      <w:tr w:rsidR="00DE3C0A" w14:paraId="2FF4267F" w14:textId="77777777">
        <w:trPr>
          <w:trHeight w:val="113"/>
          <w:jc w:val="center"/>
        </w:trPr>
        <w:tc>
          <w:tcPr>
            <w:tcW w:w="3256" w:type="dxa"/>
            <w:shd w:val="clear" w:color="auto" w:fill="auto"/>
            <w:vAlign w:val="center"/>
          </w:tcPr>
          <w:p w14:paraId="5C4CB3BB"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Benzodiazepinas (BZO20)</w:t>
            </w:r>
          </w:p>
        </w:tc>
        <w:tc>
          <w:tcPr>
            <w:tcW w:w="3118" w:type="dxa"/>
            <w:shd w:val="clear" w:color="auto" w:fill="auto"/>
            <w:vAlign w:val="center"/>
          </w:tcPr>
          <w:p w14:paraId="0597ED85"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Oxazepam</w:t>
            </w:r>
          </w:p>
        </w:tc>
        <w:tc>
          <w:tcPr>
            <w:tcW w:w="2258" w:type="dxa"/>
            <w:shd w:val="clear" w:color="auto" w:fill="auto"/>
            <w:vAlign w:val="center"/>
          </w:tcPr>
          <w:p w14:paraId="307FBFF7"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20 ng/mL</w:t>
            </w:r>
          </w:p>
        </w:tc>
      </w:tr>
      <w:tr w:rsidR="00DE3C0A" w14:paraId="1552FF7C" w14:textId="77777777">
        <w:trPr>
          <w:trHeight w:val="113"/>
          <w:jc w:val="center"/>
        </w:trPr>
        <w:tc>
          <w:tcPr>
            <w:tcW w:w="3256" w:type="dxa"/>
            <w:shd w:val="clear" w:color="auto" w:fill="auto"/>
            <w:vAlign w:val="center"/>
          </w:tcPr>
          <w:p w14:paraId="44759FB7"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Marihuana Sintética (K2)</w:t>
            </w:r>
          </w:p>
        </w:tc>
        <w:tc>
          <w:tcPr>
            <w:tcW w:w="3118" w:type="dxa"/>
            <w:shd w:val="clear" w:color="auto" w:fill="auto"/>
            <w:vAlign w:val="center"/>
          </w:tcPr>
          <w:p w14:paraId="6F7D178E"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JWH - 018, JWH - 073</w:t>
            </w:r>
          </w:p>
        </w:tc>
        <w:tc>
          <w:tcPr>
            <w:tcW w:w="2258" w:type="dxa"/>
            <w:shd w:val="clear" w:color="auto" w:fill="auto"/>
            <w:vAlign w:val="center"/>
          </w:tcPr>
          <w:p w14:paraId="2CFD87E4"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25 ng/mL</w:t>
            </w:r>
          </w:p>
        </w:tc>
      </w:tr>
      <w:tr w:rsidR="00DE3C0A" w14:paraId="2F9C2E9A" w14:textId="77777777">
        <w:trPr>
          <w:trHeight w:val="113"/>
          <w:jc w:val="center"/>
        </w:trPr>
        <w:tc>
          <w:tcPr>
            <w:tcW w:w="3256" w:type="dxa"/>
            <w:shd w:val="clear" w:color="auto" w:fill="auto"/>
            <w:vAlign w:val="center"/>
          </w:tcPr>
          <w:p w14:paraId="2C2000BB"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Ketamina (KET)</w:t>
            </w:r>
          </w:p>
        </w:tc>
        <w:tc>
          <w:tcPr>
            <w:tcW w:w="3118" w:type="dxa"/>
            <w:shd w:val="clear" w:color="auto" w:fill="auto"/>
            <w:vAlign w:val="center"/>
          </w:tcPr>
          <w:p w14:paraId="62C8C0C0"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Ketamina</w:t>
            </w:r>
          </w:p>
        </w:tc>
        <w:tc>
          <w:tcPr>
            <w:tcW w:w="2258" w:type="dxa"/>
            <w:shd w:val="clear" w:color="auto" w:fill="auto"/>
            <w:vAlign w:val="center"/>
          </w:tcPr>
          <w:p w14:paraId="4A977624"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50 ng/mL</w:t>
            </w:r>
          </w:p>
        </w:tc>
      </w:tr>
      <w:tr w:rsidR="00DE3C0A" w14:paraId="059102A4" w14:textId="77777777">
        <w:trPr>
          <w:trHeight w:val="113"/>
          <w:jc w:val="center"/>
        </w:trPr>
        <w:tc>
          <w:tcPr>
            <w:tcW w:w="3256" w:type="dxa"/>
            <w:shd w:val="clear" w:color="auto" w:fill="auto"/>
            <w:vAlign w:val="center"/>
          </w:tcPr>
          <w:p w14:paraId="15B49686"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Barbitúricos (BAR)</w:t>
            </w:r>
          </w:p>
        </w:tc>
        <w:tc>
          <w:tcPr>
            <w:tcW w:w="3118" w:type="dxa"/>
            <w:shd w:val="clear" w:color="auto" w:fill="auto"/>
            <w:vAlign w:val="center"/>
          </w:tcPr>
          <w:p w14:paraId="4BFF5E95"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Secobarbital</w:t>
            </w:r>
          </w:p>
        </w:tc>
        <w:tc>
          <w:tcPr>
            <w:tcW w:w="2258" w:type="dxa"/>
            <w:shd w:val="clear" w:color="auto" w:fill="auto"/>
            <w:vAlign w:val="center"/>
          </w:tcPr>
          <w:p w14:paraId="1EDC540C"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50 ng/mL</w:t>
            </w:r>
          </w:p>
        </w:tc>
      </w:tr>
      <w:tr w:rsidR="00DE3C0A" w14:paraId="0FF61482" w14:textId="77777777">
        <w:trPr>
          <w:trHeight w:val="113"/>
          <w:jc w:val="center"/>
        </w:trPr>
        <w:tc>
          <w:tcPr>
            <w:tcW w:w="3256" w:type="dxa"/>
            <w:shd w:val="clear" w:color="auto" w:fill="auto"/>
            <w:vAlign w:val="center"/>
          </w:tcPr>
          <w:p w14:paraId="271EFC7C"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Buprenorfina (BUP)</w:t>
            </w:r>
          </w:p>
        </w:tc>
        <w:tc>
          <w:tcPr>
            <w:tcW w:w="3118" w:type="dxa"/>
            <w:shd w:val="clear" w:color="auto" w:fill="auto"/>
            <w:vAlign w:val="center"/>
          </w:tcPr>
          <w:p w14:paraId="6AC8EFA5"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Buprenorfina</w:t>
            </w:r>
          </w:p>
        </w:tc>
        <w:tc>
          <w:tcPr>
            <w:tcW w:w="2258" w:type="dxa"/>
            <w:shd w:val="clear" w:color="auto" w:fill="auto"/>
            <w:vAlign w:val="center"/>
          </w:tcPr>
          <w:p w14:paraId="399E7B89"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10 ng/mL</w:t>
            </w:r>
          </w:p>
        </w:tc>
      </w:tr>
      <w:tr w:rsidR="00DE3C0A" w14:paraId="0315411F" w14:textId="77777777">
        <w:trPr>
          <w:trHeight w:val="113"/>
          <w:jc w:val="center"/>
        </w:trPr>
        <w:tc>
          <w:tcPr>
            <w:tcW w:w="3256" w:type="dxa"/>
            <w:shd w:val="clear" w:color="auto" w:fill="auto"/>
            <w:vAlign w:val="center"/>
          </w:tcPr>
          <w:p w14:paraId="6E7D7B9E"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Tramadol (TML)</w:t>
            </w:r>
          </w:p>
        </w:tc>
        <w:tc>
          <w:tcPr>
            <w:tcW w:w="3118" w:type="dxa"/>
            <w:shd w:val="clear" w:color="auto" w:fill="auto"/>
            <w:vAlign w:val="center"/>
          </w:tcPr>
          <w:p w14:paraId="5EFC45AC"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Tramadol</w:t>
            </w:r>
          </w:p>
        </w:tc>
        <w:tc>
          <w:tcPr>
            <w:tcW w:w="2258" w:type="dxa"/>
            <w:shd w:val="clear" w:color="auto" w:fill="auto"/>
            <w:vAlign w:val="center"/>
          </w:tcPr>
          <w:p w14:paraId="0F09B945"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30 ng/mL</w:t>
            </w:r>
          </w:p>
        </w:tc>
      </w:tr>
      <w:tr w:rsidR="00DE3C0A" w14:paraId="7EC23F38" w14:textId="77777777">
        <w:trPr>
          <w:trHeight w:val="113"/>
          <w:jc w:val="center"/>
        </w:trPr>
        <w:tc>
          <w:tcPr>
            <w:tcW w:w="3256" w:type="dxa"/>
            <w:shd w:val="clear" w:color="auto" w:fill="auto"/>
            <w:vAlign w:val="center"/>
          </w:tcPr>
          <w:p w14:paraId="616FE673"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6 -mono-aceto-morfina (6-MAM)</w:t>
            </w:r>
          </w:p>
        </w:tc>
        <w:tc>
          <w:tcPr>
            <w:tcW w:w="3118" w:type="dxa"/>
            <w:shd w:val="clear" w:color="auto" w:fill="auto"/>
            <w:vAlign w:val="center"/>
          </w:tcPr>
          <w:p w14:paraId="1CE8BFB8"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6 -mono-aceto-morfina</w:t>
            </w:r>
          </w:p>
        </w:tc>
        <w:tc>
          <w:tcPr>
            <w:tcW w:w="2258" w:type="dxa"/>
            <w:shd w:val="clear" w:color="auto" w:fill="auto"/>
            <w:vAlign w:val="center"/>
          </w:tcPr>
          <w:p w14:paraId="280FBC94"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10 ng/mL</w:t>
            </w:r>
          </w:p>
        </w:tc>
      </w:tr>
      <w:tr w:rsidR="00DE3C0A" w14:paraId="6728CC86" w14:textId="77777777">
        <w:trPr>
          <w:trHeight w:val="113"/>
          <w:jc w:val="center"/>
        </w:trPr>
        <w:tc>
          <w:tcPr>
            <w:tcW w:w="3256" w:type="dxa"/>
            <w:shd w:val="clear" w:color="auto" w:fill="auto"/>
            <w:vAlign w:val="center"/>
          </w:tcPr>
          <w:p w14:paraId="7D005627"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Alcohol (ALC)</w:t>
            </w:r>
          </w:p>
        </w:tc>
        <w:tc>
          <w:tcPr>
            <w:tcW w:w="3118" w:type="dxa"/>
            <w:shd w:val="clear" w:color="auto" w:fill="auto"/>
            <w:vAlign w:val="center"/>
          </w:tcPr>
          <w:p w14:paraId="10F61E77"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Alcohol</w:t>
            </w:r>
          </w:p>
        </w:tc>
        <w:tc>
          <w:tcPr>
            <w:tcW w:w="2258" w:type="dxa"/>
            <w:shd w:val="clear" w:color="auto" w:fill="auto"/>
            <w:vAlign w:val="center"/>
          </w:tcPr>
          <w:p w14:paraId="4CFB7E4A" w14:textId="77777777" w:rsidR="00DE3C0A" w:rsidRDefault="009824AE">
            <w:pPr>
              <w:pBdr>
                <w:top w:val="nil"/>
                <w:left w:val="nil"/>
                <w:bottom w:val="nil"/>
                <w:right w:val="nil"/>
                <w:between w:val="nil"/>
              </w:pBdr>
              <w:spacing w:line="240" w:lineRule="auto"/>
              <w:jc w:val="center"/>
              <w:rPr>
                <w:rFonts w:ascii="Arial" w:eastAsia="Arial" w:hAnsi="Arial" w:cs="Arial"/>
                <w:color w:val="000000"/>
              </w:rPr>
            </w:pPr>
            <w:r>
              <w:rPr>
                <w:rFonts w:ascii="Arial" w:eastAsia="Arial" w:hAnsi="Arial" w:cs="Arial"/>
                <w:color w:val="000000"/>
              </w:rPr>
              <w:t>0.02 %</w:t>
            </w:r>
          </w:p>
        </w:tc>
      </w:tr>
    </w:tbl>
    <w:p w14:paraId="233B233F" w14:textId="77777777" w:rsidR="00DE3C0A" w:rsidRDefault="00DE3C0A">
      <w:pPr>
        <w:pBdr>
          <w:top w:val="nil"/>
          <w:left w:val="nil"/>
          <w:bottom w:val="nil"/>
          <w:right w:val="nil"/>
          <w:between w:val="nil"/>
        </w:pBdr>
        <w:spacing w:line="240" w:lineRule="auto"/>
        <w:ind w:right="-131"/>
        <w:rPr>
          <w:rFonts w:ascii="Arial" w:eastAsia="Arial" w:hAnsi="Arial" w:cs="Arial"/>
          <w:color w:val="000000"/>
          <w:sz w:val="20"/>
          <w:szCs w:val="20"/>
        </w:rPr>
      </w:pPr>
    </w:p>
    <w:p w14:paraId="2EC3F750" w14:textId="77777777" w:rsidR="00DE3C0A" w:rsidRDefault="009824AE">
      <w:pPr>
        <w:shd w:val="clear" w:color="auto" w:fill="FFFFFF"/>
        <w:spacing w:line="240" w:lineRule="auto"/>
        <w:rPr>
          <w:rFonts w:ascii="Arial" w:eastAsia="Arial" w:hAnsi="Arial" w:cs="Arial"/>
          <w:b/>
          <w:sz w:val="20"/>
          <w:szCs w:val="20"/>
        </w:rPr>
      </w:pPr>
      <w:r>
        <w:rPr>
          <w:rFonts w:ascii="Arial" w:eastAsia="Arial" w:hAnsi="Arial" w:cs="Arial"/>
          <w:b/>
          <w:sz w:val="20"/>
          <w:szCs w:val="20"/>
        </w:rPr>
        <w:t>Reactivos</w:t>
      </w:r>
    </w:p>
    <w:p w14:paraId="2EF38038"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test contiene tiras de membrana recubiertas con conjugados droga-proteína en la línea de ensayo, un anticuerpo policlonal contra conjugado oro-proteína en la línea de control y una almohadilla de colorante que contiene partículas de oro coloidal recubie</w:t>
      </w:r>
      <w:r>
        <w:rPr>
          <w:rFonts w:ascii="Arial" w:eastAsia="Arial" w:hAnsi="Arial" w:cs="Arial"/>
          <w:sz w:val="20"/>
          <w:szCs w:val="20"/>
        </w:rPr>
        <w:t xml:space="preserve">rtas con anticuerpos monoclonales específicos para: Anfetamina, Metanfetamina, Cocaína, Opiáceos, </w:t>
      </w:r>
      <w:r>
        <w:rPr>
          <w:rFonts w:ascii="Symbol" w:eastAsia="Symbol" w:hAnsi="Symbol" w:cs="Symbol"/>
          <w:sz w:val="20"/>
          <w:szCs w:val="20"/>
        </w:rPr>
        <w:t>Δ</w:t>
      </w:r>
      <w:r>
        <w:rPr>
          <w:rFonts w:ascii="Arial" w:eastAsia="Arial" w:hAnsi="Arial" w:cs="Arial"/>
          <w:sz w:val="20"/>
          <w:szCs w:val="20"/>
        </w:rPr>
        <w:t>9-THC-COOH, Fenciclidina, Metadona, Oxicodona, Cotinina, Benzodiazepinas, Ketamina, Metilendioximetanfetamina, Marihuana sintética, Tramadol, 6-MAM, Buprenor</w:t>
      </w:r>
      <w:r>
        <w:rPr>
          <w:rFonts w:ascii="Arial" w:eastAsia="Arial" w:hAnsi="Arial" w:cs="Arial"/>
          <w:sz w:val="20"/>
          <w:szCs w:val="20"/>
        </w:rPr>
        <w:t>fina y Barbitúricos.</w:t>
      </w:r>
    </w:p>
    <w:p w14:paraId="4E8ABB1C" w14:textId="77777777" w:rsidR="00DE3C0A" w:rsidRDefault="00DE3C0A">
      <w:pPr>
        <w:shd w:val="clear" w:color="auto" w:fill="FFFFFF"/>
        <w:spacing w:line="240" w:lineRule="auto"/>
        <w:rPr>
          <w:rFonts w:ascii="Arial" w:eastAsia="Arial" w:hAnsi="Arial" w:cs="Arial"/>
          <w:sz w:val="20"/>
          <w:szCs w:val="20"/>
        </w:rPr>
      </w:pPr>
    </w:p>
    <w:p w14:paraId="3B39080D" w14:textId="77777777" w:rsidR="00DE3C0A" w:rsidRDefault="009824AE">
      <w:pPr>
        <w:shd w:val="clear" w:color="auto" w:fill="FFFFFF"/>
        <w:spacing w:line="240" w:lineRule="auto"/>
        <w:rPr>
          <w:rFonts w:ascii="Arial" w:eastAsia="Arial" w:hAnsi="Arial" w:cs="Arial"/>
          <w:b/>
          <w:sz w:val="20"/>
          <w:szCs w:val="20"/>
        </w:rPr>
      </w:pPr>
      <w:r>
        <w:rPr>
          <w:rFonts w:ascii="Arial" w:eastAsia="Arial" w:hAnsi="Arial" w:cs="Arial"/>
          <w:b/>
          <w:sz w:val="20"/>
          <w:szCs w:val="20"/>
        </w:rPr>
        <w:t>Reactivos de la prueba de alcohol</w:t>
      </w:r>
    </w:p>
    <w:p w14:paraId="15F69D43"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Tetrametilbenzidina</w:t>
      </w:r>
    </w:p>
    <w:p w14:paraId="30FBD235"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Alcohol oxidasa</w:t>
      </w:r>
    </w:p>
    <w:p w14:paraId="47BBFDF1"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Peroxidasa</w:t>
      </w:r>
    </w:p>
    <w:p w14:paraId="1209D35B"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Otros aditivos</w:t>
      </w:r>
    </w:p>
    <w:p w14:paraId="1DFE0481" w14:textId="77777777" w:rsidR="00DE3C0A" w:rsidRDefault="00DE3C0A">
      <w:pPr>
        <w:shd w:val="clear" w:color="auto" w:fill="FFFFFF"/>
        <w:spacing w:line="240" w:lineRule="auto"/>
        <w:rPr>
          <w:rFonts w:ascii="Arial" w:eastAsia="Arial" w:hAnsi="Arial" w:cs="Arial"/>
          <w:b/>
          <w:sz w:val="20"/>
          <w:szCs w:val="20"/>
        </w:rPr>
      </w:pPr>
    </w:p>
    <w:p w14:paraId="34FF966A" w14:textId="77777777" w:rsidR="00DE3C0A" w:rsidRDefault="009824AE">
      <w:pPr>
        <w:shd w:val="clear" w:color="auto" w:fill="FFFFFF"/>
        <w:spacing w:line="240" w:lineRule="auto"/>
        <w:rPr>
          <w:rFonts w:ascii="Arial" w:eastAsia="Arial" w:hAnsi="Arial" w:cs="Arial"/>
          <w:b/>
          <w:sz w:val="20"/>
          <w:szCs w:val="20"/>
        </w:rPr>
      </w:pPr>
      <w:r>
        <w:rPr>
          <w:rFonts w:ascii="Arial" w:eastAsia="Arial" w:hAnsi="Arial" w:cs="Arial"/>
          <w:b/>
          <w:sz w:val="20"/>
          <w:szCs w:val="20"/>
        </w:rPr>
        <w:t>Formas de presentación:</w:t>
      </w:r>
    </w:p>
    <w:p w14:paraId="4C3A3A46" w14:textId="77777777" w:rsidR="00DE3C0A" w:rsidRDefault="009824AE">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Cada equipo contiene lo necesario para realizar 25 determinaciones:</w:t>
      </w:r>
    </w:p>
    <w:p w14:paraId="70DA5A21" w14:textId="77777777" w:rsidR="00DE3C0A" w:rsidRDefault="009824AE">
      <w:pPr>
        <w:numPr>
          <w:ilvl w:val="0"/>
          <w:numId w:val="6"/>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25 Dispositivos de reacción: cassettes</w:t>
      </w:r>
    </w:p>
    <w:p w14:paraId="03C0A7DE" w14:textId="77777777" w:rsidR="00DE3C0A" w:rsidRDefault="009824AE">
      <w:pPr>
        <w:numPr>
          <w:ilvl w:val="0"/>
          <w:numId w:val="6"/>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lastRenderedPageBreak/>
        <w:t>25 colectores de muestra.</w:t>
      </w:r>
    </w:p>
    <w:p w14:paraId="10F49724" w14:textId="77777777" w:rsidR="00DE3C0A" w:rsidRDefault="009824AE">
      <w:pPr>
        <w:numPr>
          <w:ilvl w:val="0"/>
          <w:numId w:val="6"/>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25 tubos colectores (cámaras de recolección).</w:t>
      </w:r>
    </w:p>
    <w:p w14:paraId="1256E8FE" w14:textId="77777777" w:rsidR="00DE3C0A" w:rsidRDefault="009824AE">
      <w:pPr>
        <w:numPr>
          <w:ilvl w:val="0"/>
          <w:numId w:val="6"/>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25 sellos de seguridad</w:t>
      </w:r>
    </w:p>
    <w:p w14:paraId="2B35127F" w14:textId="77777777" w:rsidR="00DE3C0A" w:rsidRDefault="009824AE">
      <w:pPr>
        <w:numPr>
          <w:ilvl w:val="0"/>
          <w:numId w:val="6"/>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 xml:space="preserve">1 manual de instrucciones. </w:t>
      </w:r>
    </w:p>
    <w:p w14:paraId="2E134AC9" w14:textId="77777777" w:rsidR="00DE3C0A" w:rsidRDefault="009824AE">
      <w:pPr>
        <w:numPr>
          <w:ilvl w:val="0"/>
          <w:numId w:val="6"/>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Tabla de colores ALC (cuando corresponda)</w:t>
      </w:r>
    </w:p>
    <w:p w14:paraId="3528C0C9" w14:textId="77777777" w:rsidR="00DE3C0A" w:rsidRDefault="00DE3C0A">
      <w:pPr>
        <w:spacing w:line="240" w:lineRule="auto"/>
        <w:rPr>
          <w:rFonts w:ascii="Arial" w:eastAsia="Arial" w:hAnsi="Arial" w:cs="Arial"/>
          <w:b/>
          <w:sz w:val="20"/>
          <w:szCs w:val="20"/>
        </w:rPr>
      </w:pPr>
    </w:p>
    <w:p w14:paraId="7778A899"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Materiales requeridos no suministrados</w:t>
      </w:r>
    </w:p>
    <w:p w14:paraId="6AE8DDA8"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Cronómetro.</w:t>
      </w:r>
    </w:p>
    <w:p w14:paraId="028C5B6A" w14:textId="77777777" w:rsidR="00DE3C0A" w:rsidRDefault="00DE3C0A">
      <w:pPr>
        <w:pBdr>
          <w:top w:val="nil"/>
          <w:left w:val="nil"/>
          <w:bottom w:val="nil"/>
          <w:right w:val="nil"/>
          <w:between w:val="nil"/>
        </w:pBdr>
        <w:spacing w:line="240" w:lineRule="auto"/>
        <w:ind w:left="426"/>
        <w:rPr>
          <w:rFonts w:ascii="Arial" w:eastAsia="Arial" w:hAnsi="Arial" w:cs="Arial"/>
          <w:color w:val="000000"/>
          <w:sz w:val="20"/>
          <w:szCs w:val="20"/>
        </w:rPr>
      </w:pPr>
    </w:p>
    <w:p w14:paraId="5D9B9BD7"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Estabilidad y Condiciones de Conservación</w:t>
      </w:r>
    </w:p>
    <w:p w14:paraId="35B67900" w14:textId="77777777" w:rsidR="00DE3C0A" w:rsidRDefault="009824AE">
      <w:pPr>
        <w:shd w:val="clear" w:color="auto" w:fill="FFFFFF"/>
        <w:spacing w:line="240" w:lineRule="auto"/>
        <w:rPr>
          <w:rFonts w:ascii="Arial" w:eastAsia="Arial" w:hAnsi="Arial" w:cs="Arial"/>
          <w:sz w:val="20"/>
          <w:szCs w:val="20"/>
        </w:rPr>
      </w:pPr>
      <w:r>
        <w:rPr>
          <w:rFonts w:ascii="Arial" w:eastAsia="Arial" w:hAnsi="Arial" w:cs="Arial"/>
          <w:sz w:val="20"/>
          <w:szCs w:val="20"/>
        </w:rPr>
        <w:t>El kit puede conservarse a temperatura ambiente o refrigerado (2-30°C). NO CONGELAR.</w:t>
      </w:r>
    </w:p>
    <w:p w14:paraId="344CC314"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El dispositivo de detección debe permanecer dentro de su envase cerrado hasta su uso. Es estable hasta la fecha de vencimiento impresa en el envase sellado. No lo utilice después de la fecha de vencimiento.</w:t>
      </w:r>
    </w:p>
    <w:p w14:paraId="7FE49414" w14:textId="77777777" w:rsidR="00DE3C0A" w:rsidRDefault="00DE3C0A">
      <w:pPr>
        <w:pBdr>
          <w:top w:val="nil"/>
          <w:left w:val="nil"/>
          <w:bottom w:val="nil"/>
          <w:right w:val="nil"/>
          <w:between w:val="nil"/>
        </w:pBdr>
        <w:spacing w:line="240" w:lineRule="auto"/>
        <w:ind w:left="426"/>
        <w:rPr>
          <w:rFonts w:ascii="Arial" w:eastAsia="Arial" w:hAnsi="Arial" w:cs="Arial"/>
          <w:color w:val="000000"/>
          <w:sz w:val="20"/>
          <w:szCs w:val="20"/>
        </w:rPr>
      </w:pPr>
    </w:p>
    <w:p w14:paraId="7F11BDD8"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Resumen y explicación del ensayo</w:t>
      </w:r>
    </w:p>
    <w:p w14:paraId="66AD0DF7"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Toma de muestra, preparación de la muestra y almacenamiento</w:t>
      </w:r>
    </w:p>
    <w:p w14:paraId="17FD985F"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La muestra de fluido oral debe ser recolectada usando el colector proporcionado con el kit. Seguir las Instrucciones de uso detalladas a continuación. No se deben usar otros dispositivos de recole</w:t>
      </w:r>
      <w:r>
        <w:rPr>
          <w:rFonts w:ascii="Arial" w:eastAsia="Arial" w:hAnsi="Arial" w:cs="Arial"/>
          <w:color w:val="000000"/>
          <w:sz w:val="20"/>
          <w:szCs w:val="20"/>
        </w:rPr>
        <w:t>cción con este ensayo. El fluido oral puede ser recogido en cualquier momento del día.</w:t>
      </w:r>
    </w:p>
    <w:p w14:paraId="76CB2D9B" w14:textId="77777777" w:rsidR="00DE3C0A" w:rsidRDefault="00DE3C0A">
      <w:pPr>
        <w:spacing w:line="240" w:lineRule="auto"/>
        <w:rPr>
          <w:rFonts w:ascii="Arial" w:eastAsia="Arial" w:hAnsi="Arial" w:cs="Arial"/>
          <w:b/>
          <w:sz w:val="20"/>
          <w:szCs w:val="20"/>
        </w:rPr>
      </w:pPr>
    </w:p>
    <w:p w14:paraId="6BA17CE1"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Instrucciones de uso</w:t>
      </w:r>
    </w:p>
    <w:p w14:paraId="2D40C165" w14:textId="77777777" w:rsidR="00DE3C0A" w:rsidRDefault="009824AE">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 xml:space="preserve">Permitir que el test, la muestra y/o los controles alcancen la temperatura ambiente (15-30°C) antes de realizar la prueba. </w:t>
      </w:r>
    </w:p>
    <w:p w14:paraId="28480AB2" w14:textId="77777777" w:rsidR="00DE3C0A" w:rsidRDefault="009824AE">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Informar al paciente qu</w:t>
      </w:r>
      <w:r>
        <w:rPr>
          <w:rFonts w:ascii="Arial" w:eastAsia="Arial" w:hAnsi="Arial" w:cs="Arial"/>
          <w:b/>
          <w:color w:val="000000"/>
          <w:sz w:val="20"/>
          <w:szCs w:val="20"/>
        </w:rPr>
        <w:t>e no debe colocarse nada en la boca incluyendo: alimentos, bebidas, chicles o productos de tabaco por lo menos 10 minutos antes de la toma de muestras.</w:t>
      </w:r>
    </w:p>
    <w:p w14:paraId="6ECF21AF" w14:textId="77777777" w:rsidR="00DE3C0A" w:rsidRDefault="00DE3C0A">
      <w:pPr>
        <w:pBdr>
          <w:top w:val="nil"/>
          <w:left w:val="nil"/>
          <w:bottom w:val="nil"/>
          <w:right w:val="nil"/>
          <w:between w:val="nil"/>
        </w:pBdr>
        <w:spacing w:line="240" w:lineRule="auto"/>
        <w:ind w:left="720"/>
        <w:rPr>
          <w:rFonts w:ascii="Arial" w:eastAsia="Arial" w:hAnsi="Arial" w:cs="Arial"/>
          <w:color w:val="000000"/>
          <w:sz w:val="20"/>
          <w:szCs w:val="20"/>
        </w:rPr>
      </w:pPr>
    </w:p>
    <w:p w14:paraId="1B4C1A4E" w14:textId="77777777" w:rsidR="00DE3C0A" w:rsidRDefault="009824AE">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Dejar que el pouch alcance la temperatura ambiente antes de abrirlo. Sacar el cassette de su pouch y utilizarlo en el plazo de una hora. </w:t>
      </w:r>
    </w:p>
    <w:p w14:paraId="5199F32F" w14:textId="77777777" w:rsidR="00DE3C0A" w:rsidRDefault="009824AE">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Retirar el colector de muestra de la bolsa sellada e insertar el extremo de la esponja del colector en la boca. Hisopa</w:t>
      </w:r>
      <w:r>
        <w:rPr>
          <w:rFonts w:ascii="Arial" w:eastAsia="Arial" w:hAnsi="Arial" w:cs="Arial"/>
          <w:color w:val="000000"/>
          <w:sz w:val="20"/>
          <w:szCs w:val="20"/>
        </w:rPr>
        <w:t>r activamente dentro de la boca y la lengua para recoger el fluido oral durante un total de 3 minutos hasta que la esponja se sature completamente. Presionar suavemente la esponja entre la lengua y los dientes ayudará a la saturación. No se deben sentir pu</w:t>
      </w:r>
      <w:r>
        <w:rPr>
          <w:rFonts w:ascii="Arial" w:eastAsia="Arial" w:hAnsi="Arial" w:cs="Arial"/>
          <w:color w:val="000000"/>
          <w:sz w:val="20"/>
          <w:szCs w:val="20"/>
        </w:rPr>
        <w:t>ntos duros en la esponja cuando esté saturada.</w:t>
      </w:r>
    </w:p>
    <w:p w14:paraId="1A132B8B" w14:textId="77777777" w:rsidR="00DE3C0A" w:rsidRDefault="009824AE">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Retirar el colector saturado en fluido oral de la boca y colocarlo dentro del tubo colector, y presionar la esponja completamente contra el colador para recoger el fluido oral. Desechar el colector. Cerrar la </w:t>
      </w:r>
      <w:r>
        <w:rPr>
          <w:rFonts w:ascii="Arial" w:eastAsia="Arial" w:hAnsi="Arial" w:cs="Arial"/>
          <w:color w:val="000000"/>
          <w:sz w:val="20"/>
          <w:szCs w:val="20"/>
        </w:rPr>
        <w:t>tapa del tubo colector.</w:t>
      </w:r>
    </w:p>
    <w:p w14:paraId="6C7A2253" w14:textId="77777777" w:rsidR="00DE3C0A" w:rsidRDefault="009824AE">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Situar el cassette sobre una superficie limpia y horizontal. Desenroscar la tapa del tubo colector e invertirlo. Transferir 3 gotas de fluido oral (aprox. 120</w:t>
      </w:r>
      <w:r>
        <w:rPr>
          <w:rFonts w:ascii="Symbol" w:eastAsia="Symbol" w:hAnsi="Symbol" w:cs="Symbol"/>
          <w:color w:val="000000"/>
          <w:sz w:val="20"/>
          <w:szCs w:val="20"/>
        </w:rPr>
        <w:t>μ</w:t>
      </w:r>
      <w:r>
        <w:rPr>
          <w:rFonts w:ascii="Arial" w:eastAsia="Arial" w:hAnsi="Arial" w:cs="Arial"/>
          <w:color w:val="000000"/>
          <w:sz w:val="20"/>
          <w:szCs w:val="20"/>
        </w:rPr>
        <w:t>l) al sitio de muestra (S) y poner en marcha el cronómetro. Evitar que qu</w:t>
      </w:r>
      <w:r>
        <w:rPr>
          <w:rFonts w:ascii="Arial" w:eastAsia="Arial" w:hAnsi="Arial" w:cs="Arial"/>
          <w:color w:val="000000"/>
          <w:sz w:val="20"/>
          <w:szCs w:val="20"/>
        </w:rPr>
        <w:t xml:space="preserve">eden atrapadas burbujas de aire en el sitio de muestra. </w:t>
      </w:r>
    </w:p>
    <w:p w14:paraId="2483B826" w14:textId="77777777" w:rsidR="00DE3C0A" w:rsidRDefault="009824AE">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Esperar a que aparezca(n) la(s) línea(s) coloreada(s). Los resultados deben leerse a los 10 minutos. No interpretar resultados después de 1 hora. </w:t>
      </w:r>
    </w:p>
    <w:p w14:paraId="6C3C5627" w14:textId="77777777" w:rsidR="00DE3C0A" w:rsidRDefault="009824AE">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Aplicar el sello de seguridad sobre la tapa enroscad</w:t>
      </w:r>
      <w:r>
        <w:rPr>
          <w:rFonts w:ascii="Arial" w:eastAsia="Arial" w:hAnsi="Arial" w:cs="Arial"/>
          <w:color w:val="000000"/>
          <w:sz w:val="20"/>
          <w:szCs w:val="20"/>
        </w:rPr>
        <w:t>a y enviarlo al laboratorio para confirmar si fuera necesario.</w:t>
      </w:r>
    </w:p>
    <w:p w14:paraId="61C219E4" w14:textId="77777777" w:rsidR="00DE3C0A" w:rsidRDefault="009824AE">
      <w:pPr>
        <w:numPr>
          <w:ilvl w:val="0"/>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Leer el resultado de la tira de alcohol  entre los 3 y 5 minutos. Comparar el color de la tira de reacción con el gráfico (cartilla de colores) para determinar el nivel relativo de alcohol de s</w:t>
      </w:r>
      <w:r>
        <w:rPr>
          <w:rFonts w:ascii="Arial" w:eastAsia="Arial" w:hAnsi="Arial" w:cs="Arial"/>
          <w:color w:val="000000"/>
          <w:sz w:val="20"/>
          <w:szCs w:val="20"/>
        </w:rPr>
        <w:t>aliva.</w:t>
      </w:r>
    </w:p>
    <w:p w14:paraId="6E682641" w14:textId="77777777" w:rsidR="00DE3C0A" w:rsidRDefault="009824AE">
      <w:pPr>
        <w:widowControl/>
        <w:spacing w:after="160"/>
        <w:jc w:val="left"/>
        <w:rPr>
          <w:rFonts w:ascii="Arial" w:eastAsia="Arial" w:hAnsi="Arial" w:cs="Arial"/>
          <w:b/>
          <w:sz w:val="20"/>
          <w:szCs w:val="20"/>
        </w:rPr>
      </w:pPr>
      <w:r>
        <w:br w:type="page"/>
      </w:r>
    </w:p>
    <w:p w14:paraId="2C907111" w14:textId="77777777" w:rsidR="00DE3C0A" w:rsidRDefault="009824AE">
      <w:pPr>
        <w:spacing w:line="240" w:lineRule="auto"/>
        <w:rPr>
          <w:rFonts w:ascii="Arial" w:eastAsia="Arial" w:hAnsi="Arial" w:cs="Arial"/>
          <w:b/>
          <w:i/>
          <w:sz w:val="20"/>
          <w:szCs w:val="20"/>
        </w:rPr>
      </w:pPr>
      <w:r>
        <w:rPr>
          <w:rFonts w:ascii="Arial" w:eastAsia="Arial" w:hAnsi="Arial" w:cs="Arial"/>
          <w:b/>
          <w:sz w:val="20"/>
          <w:szCs w:val="20"/>
        </w:rPr>
        <w:lastRenderedPageBreak/>
        <w:t>Ilustración del Ensayo</w:t>
      </w:r>
    </w:p>
    <w:p w14:paraId="3C4E70EB" w14:textId="77777777" w:rsidR="00DE3C0A" w:rsidRDefault="009824AE">
      <w:pPr>
        <w:spacing w:line="240" w:lineRule="auto"/>
        <w:jc w:val="center"/>
        <w:rPr>
          <w:rFonts w:ascii="Arial" w:eastAsia="Arial" w:hAnsi="Arial" w:cs="Arial"/>
          <w:i/>
          <w:sz w:val="20"/>
          <w:szCs w:val="20"/>
        </w:rPr>
      </w:pPr>
      <w:r>
        <w:rPr>
          <w:rFonts w:ascii="Arial" w:eastAsia="Arial" w:hAnsi="Arial" w:cs="Arial"/>
          <w:i/>
          <w:noProof/>
          <w:sz w:val="20"/>
          <w:szCs w:val="20"/>
        </w:rPr>
        <w:drawing>
          <wp:inline distT="0" distB="0" distL="0" distR="0" wp14:anchorId="455C415B" wp14:editId="7F441DF1">
            <wp:extent cx="4006119" cy="27640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006119" cy="2764031"/>
                    </a:xfrm>
                    <a:prstGeom prst="rect">
                      <a:avLst/>
                    </a:prstGeom>
                    <a:ln/>
                  </pic:spPr>
                </pic:pic>
              </a:graphicData>
            </a:graphic>
          </wp:inline>
        </w:drawing>
      </w:r>
    </w:p>
    <w:p w14:paraId="284EB5BF" w14:textId="77777777" w:rsidR="00DE3C0A" w:rsidRDefault="00DE3C0A">
      <w:pPr>
        <w:pBdr>
          <w:top w:val="nil"/>
          <w:left w:val="nil"/>
          <w:bottom w:val="nil"/>
          <w:right w:val="nil"/>
          <w:between w:val="nil"/>
        </w:pBdr>
        <w:spacing w:line="240" w:lineRule="auto"/>
        <w:ind w:right="-131"/>
        <w:rPr>
          <w:rFonts w:ascii="Arial" w:eastAsia="Arial" w:hAnsi="Arial" w:cs="Arial"/>
          <w:color w:val="000000"/>
          <w:sz w:val="20"/>
          <w:szCs w:val="20"/>
        </w:rPr>
      </w:pPr>
    </w:p>
    <w:p w14:paraId="6E9F3A13"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Ilustración Prueba de Alcohol</w:t>
      </w:r>
    </w:p>
    <w:p w14:paraId="6D83D500" w14:textId="77777777" w:rsidR="00DE3C0A" w:rsidRDefault="009824AE">
      <w:pPr>
        <w:widowControl/>
        <w:spacing w:line="240" w:lineRule="auto"/>
        <w:jc w:val="center"/>
        <w:rPr>
          <w:rFonts w:ascii="Arial" w:eastAsia="Arial" w:hAnsi="Arial" w:cs="Arial"/>
          <w:b/>
          <w:color w:val="000000"/>
          <w:sz w:val="20"/>
          <w:szCs w:val="20"/>
        </w:rPr>
      </w:pPr>
      <w:r>
        <w:rPr>
          <w:rFonts w:ascii="Arial" w:eastAsia="Arial" w:hAnsi="Arial" w:cs="Arial"/>
          <w:b/>
          <w:noProof/>
          <w:color w:val="000000"/>
          <w:sz w:val="20"/>
          <w:szCs w:val="20"/>
        </w:rPr>
        <w:drawing>
          <wp:inline distT="0" distB="0" distL="0" distR="0" wp14:anchorId="733D973D" wp14:editId="1CE0068F">
            <wp:extent cx="3990584" cy="2808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990584" cy="2808038"/>
                    </a:xfrm>
                    <a:prstGeom prst="rect">
                      <a:avLst/>
                    </a:prstGeom>
                    <a:ln/>
                  </pic:spPr>
                </pic:pic>
              </a:graphicData>
            </a:graphic>
          </wp:inline>
        </w:drawing>
      </w:r>
    </w:p>
    <w:p w14:paraId="758F42A1" w14:textId="77777777" w:rsidR="00DE3C0A" w:rsidRDefault="00DE3C0A">
      <w:pPr>
        <w:spacing w:line="240" w:lineRule="auto"/>
        <w:rPr>
          <w:rFonts w:ascii="Arial" w:eastAsia="Arial" w:hAnsi="Arial" w:cs="Arial"/>
          <w:b/>
          <w:sz w:val="20"/>
          <w:szCs w:val="20"/>
        </w:rPr>
      </w:pPr>
    </w:p>
    <w:p w14:paraId="13FC0E68"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Interpretación de resultados</w:t>
      </w:r>
    </w:p>
    <w:p w14:paraId="47C15F42" w14:textId="77777777" w:rsidR="00DE3C0A" w:rsidRDefault="009824AE">
      <w:pPr>
        <w:spacing w:line="240" w:lineRule="auto"/>
        <w:rPr>
          <w:rFonts w:ascii="Arial" w:eastAsia="Arial" w:hAnsi="Arial" w:cs="Arial"/>
          <w:sz w:val="20"/>
          <w:szCs w:val="20"/>
        </w:rPr>
      </w:pPr>
      <w:r>
        <w:rPr>
          <w:rFonts w:ascii="Arial" w:eastAsia="Arial" w:hAnsi="Arial" w:cs="Arial"/>
          <w:sz w:val="20"/>
          <w:szCs w:val="20"/>
        </w:rPr>
        <w:t>Ver figura anterior.</w:t>
      </w:r>
    </w:p>
    <w:p w14:paraId="607038A6"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t>NEGATIVO</w:t>
      </w:r>
      <w:r>
        <w:rPr>
          <w:rFonts w:ascii="Arial" w:eastAsia="Arial" w:hAnsi="Arial" w:cs="Arial"/>
          <w:color w:val="000000"/>
          <w:sz w:val="20"/>
          <w:szCs w:val="20"/>
        </w:rPr>
        <w:t>: Aparecen dos líneas de color: una en la región de control (C), y otra en la región del test (Droga/T). Este resultado negativo indica que la concentración de droga en la muestra está por debajo del nivel detectable (cut-off).</w:t>
      </w:r>
    </w:p>
    <w:p w14:paraId="4C3A11B2"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Nota: La intensidad del colo</w:t>
      </w:r>
      <w:r>
        <w:rPr>
          <w:rFonts w:ascii="Arial" w:eastAsia="Arial" w:hAnsi="Arial" w:cs="Arial"/>
          <w:color w:val="000000"/>
          <w:sz w:val="20"/>
          <w:szCs w:val="20"/>
        </w:rPr>
        <w:t>r en la línea del test (T) puede variar, pero debe considerarse negativo aunque el color sea muy débil.</w:t>
      </w:r>
    </w:p>
    <w:p w14:paraId="6AC5A7E3"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t>POSITIVO</w:t>
      </w:r>
      <w:r>
        <w:rPr>
          <w:rFonts w:ascii="Arial" w:eastAsia="Arial" w:hAnsi="Arial" w:cs="Arial"/>
          <w:color w:val="000000"/>
          <w:sz w:val="20"/>
          <w:szCs w:val="20"/>
        </w:rPr>
        <w:t>: Solo aparece una línea de color en la región de control (C), y NO aparece línea de color en la región del test (Droga/T). Este resultado posit</w:t>
      </w:r>
      <w:r>
        <w:rPr>
          <w:rFonts w:ascii="Arial" w:eastAsia="Arial" w:hAnsi="Arial" w:cs="Arial"/>
          <w:color w:val="000000"/>
          <w:sz w:val="20"/>
          <w:szCs w:val="20"/>
        </w:rPr>
        <w:t>ivo indica que la concentración de droga en la muestra está por encima del nivel detectable (cut-off).</w:t>
      </w:r>
    </w:p>
    <w:p w14:paraId="3BC6A195"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lastRenderedPageBreak/>
        <w:t>INVALIDO</w:t>
      </w:r>
      <w:r>
        <w:rPr>
          <w:rFonts w:ascii="Arial" w:eastAsia="Arial" w:hAnsi="Arial" w:cs="Arial"/>
          <w:color w:val="000000"/>
          <w:sz w:val="20"/>
          <w:szCs w:val="20"/>
        </w:rPr>
        <w:t>: No aparece línea de color en la región de control. Las razones más frecuentes son insuficiente volumen de muestra o un procedimiento incorrecto</w:t>
      </w:r>
      <w:r>
        <w:rPr>
          <w:rFonts w:ascii="Arial" w:eastAsia="Arial" w:hAnsi="Arial" w:cs="Arial"/>
          <w:color w:val="000000"/>
          <w:sz w:val="20"/>
          <w:szCs w:val="20"/>
        </w:rPr>
        <w:t>. Revisar el procedimiento y repetir el ensayo utilizando un nuevo cassette. Si el problema persiste (resultado inválido), contactar al fabricante.</w:t>
      </w:r>
    </w:p>
    <w:p w14:paraId="4E319D2E" w14:textId="77777777" w:rsidR="00DE3C0A" w:rsidRDefault="00DE3C0A">
      <w:pPr>
        <w:widowControl/>
        <w:pBdr>
          <w:top w:val="nil"/>
          <w:left w:val="nil"/>
          <w:bottom w:val="nil"/>
          <w:right w:val="nil"/>
          <w:between w:val="nil"/>
        </w:pBdr>
        <w:spacing w:line="240" w:lineRule="auto"/>
        <w:rPr>
          <w:rFonts w:ascii="Arial" w:eastAsia="Arial" w:hAnsi="Arial" w:cs="Arial"/>
          <w:b/>
          <w:color w:val="000000"/>
          <w:sz w:val="20"/>
          <w:szCs w:val="20"/>
        </w:rPr>
      </w:pPr>
    </w:p>
    <w:p w14:paraId="6067D58F"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Interpretación de resultados de la Prueba de Alcohol</w:t>
      </w:r>
    </w:p>
    <w:p w14:paraId="0A78C5B7"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t>POSITIVO</w:t>
      </w:r>
      <w:r>
        <w:rPr>
          <w:rFonts w:ascii="Arial" w:eastAsia="Arial" w:hAnsi="Arial" w:cs="Arial"/>
          <w:color w:val="000000"/>
          <w:sz w:val="20"/>
          <w:szCs w:val="20"/>
        </w:rPr>
        <w:t>: Se producirá un cambio de color en presencia</w:t>
      </w:r>
      <w:r>
        <w:rPr>
          <w:rFonts w:ascii="Arial" w:eastAsia="Arial" w:hAnsi="Arial" w:cs="Arial"/>
          <w:color w:val="000000"/>
          <w:sz w:val="20"/>
          <w:szCs w:val="20"/>
        </w:rPr>
        <w:t xml:space="preserve"> de alcohol en saliva. El color oscilará desde el color azul claro a 0,02% de concentración relativa de alcohol hasta un color azul oscuro cerca del 0,30% de concentración relativa de alcohol. Se proporciona una cartilla de colores para permitir una aproxi</w:t>
      </w:r>
      <w:r>
        <w:rPr>
          <w:rFonts w:ascii="Arial" w:eastAsia="Arial" w:hAnsi="Arial" w:cs="Arial"/>
          <w:color w:val="000000"/>
          <w:sz w:val="20"/>
          <w:szCs w:val="20"/>
        </w:rPr>
        <w:t>mación de la concentración relativa de alcohol, dentro de este intervalo. La prueba puede producir colores que parecen estar entre colores adyacentes.</w:t>
      </w:r>
    </w:p>
    <w:p w14:paraId="5645AD22"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NOTA: esta Prueba de Alcohol es muy sensible a la presencia de alcohol. Un color azul que es más ligero q</w:t>
      </w:r>
      <w:r>
        <w:rPr>
          <w:rFonts w:ascii="Arial" w:eastAsia="Arial" w:hAnsi="Arial" w:cs="Arial"/>
          <w:color w:val="000000"/>
          <w:sz w:val="20"/>
          <w:szCs w:val="20"/>
        </w:rPr>
        <w:t>ue la tira de color 0,02% debe interpretarse como positivo a la presencia de alcohol en la saliva.</w:t>
      </w:r>
    </w:p>
    <w:p w14:paraId="4A0FDF45"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t>NEGATIVO</w:t>
      </w:r>
      <w:r>
        <w:rPr>
          <w:rFonts w:ascii="Arial" w:eastAsia="Arial" w:hAnsi="Arial" w:cs="Arial"/>
          <w:color w:val="000000"/>
          <w:sz w:val="20"/>
          <w:szCs w:val="20"/>
        </w:rPr>
        <w:t>: Cuando la Prueba de Alcohol no muestra cambios de color, debe interpretarse como un resultado negativo, ya que indica que no se ha detectado alcoho</w:t>
      </w:r>
      <w:r>
        <w:rPr>
          <w:rFonts w:ascii="Arial" w:eastAsia="Arial" w:hAnsi="Arial" w:cs="Arial"/>
          <w:color w:val="000000"/>
          <w:sz w:val="20"/>
          <w:szCs w:val="20"/>
        </w:rPr>
        <w:t>l.</w:t>
      </w:r>
    </w:p>
    <w:p w14:paraId="5DF545D0"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t>INVÁLIDO</w:t>
      </w:r>
      <w:r>
        <w:rPr>
          <w:rFonts w:ascii="Arial" w:eastAsia="Arial" w:hAnsi="Arial" w:cs="Arial"/>
          <w:color w:val="000000"/>
          <w:sz w:val="20"/>
          <w:szCs w:val="20"/>
        </w:rPr>
        <w:t>: Si la tira tiene un color azul antes de aplicar la muestra, no usar la prueba.</w:t>
      </w:r>
    </w:p>
    <w:p w14:paraId="25841E0C"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t>NOTA</w:t>
      </w:r>
      <w:r>
        <w:rPr>
          <w:rFonts w:ascii="Arial" w:eastAsia="Arial" w:hAnsi="Arial" w:cs="Arial"/>
          <w:color w:val="000000"/>
          <w:sz w:val="20"/>
          <w:szCs w:val="20"/>
        </w:rPr>
        <w:t>: si se produce un resultado en el que los bordes exteriores de la tira tienen un ligero color, pero la mayor parte de la tira permanece incolora, la prueba debe repetirse para asegurar la saturación completa de la tira con saliva. La prueba no es reutiliz</w:t>
      </w:r>
      <w:r>
        <w:rPr>
          <w:rFonts w:ascii="Arial" w:eastAsia="Arial" w:hAnsi="Arial" w:cs="Arial"/>
          <w:color w:val="000000"/>
          <w:sz w:val="20"/>
          <w:szCs w:val="20"/>
        </w:rPr>
        <w:t>able.</w:t>
      </w:r>
    </w:p>
    <w:p w14:paraId="588171E6" w14:textId="77777777" w:rsidR="00DE3C0A" w:rsidRDefault="00DE3C0A">
      <w:pPr>
        <w:widowControl/>
        <w:pBdr>
          <w:top w:val="nil"/>
          <w:left w:val="nil"/>
          <w:bottom w:val="nil"/>
          <w:right w:val="nil"/>
          <w:between w:val="nil"/>
        </w:pBdr>
        <w:spacing w:line="240" w:lineRule="auto"/>
        <w:rPr>
          <w:rFonts w:ascii="Arial" w:eastAsia="Arial" w:hAnsi="Arial" w:cs="Arial"/>
          <w:b/>
          <w:color w:val="000000"/>
          <w:sz w:val="20"/>
          <w:szCs w:val="20"/>
        </w:rPr>
      </w:pPr>
    </w:p>
    <w:p w14:paraId="78FB5F97" w14:textId="77777777" w:rsidR="00DE3C0A" w:rsidRDefault="009824AE">
      <w:pPr>
        <w:widowControl/>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Control de Calidad Interna</w:t>
      </w:r>
    </w:p>
    <w:p w14:paraId="5E8F184B" w14:textId="77777777" w:rsidR="00DE3C0A" w:rsidRDefault="009824AE">
      <w:pPr>
        <w:widowControl/>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La línea de color que aparece en la región de control (C) se considera un procedimiento de control interno, que confirma que se ha utilizado un volumen de muestra suficiente y se ha aplicado el procedimiento correctamente.</w:t>
      </w:r>
      <w:r>
        <w:rPr>
          <w:rFonts w:ascii="Arial" w:eastAsia="Arial" w:hAnsi="Arial" w:cs="Arial"/>
          <w:color w:val="000000"/>
          <w:sz w:val="20"/>
          <w:szCs w:val="20"/>
        </w:rPr>
        <w:t xml:space="preserve"> </w:t>
      </w:r>
    </w:p>
    <w:p w14:paraId="32A3D994" w14:textId="77777777" w:rsidR="00DE3C0A" w:rsidRDefault="00DE3C0A">
      <w:pPr>
        <w:spacing w:line="240" w:lineRule="auto"/>
        <w:rPr>
          <w:rFonts w:ascii="Arial" w:eastAsia="Arial" w:hAnsi="Arial" w:cs="Arial"/>
          <w:b/>
          <w:sz w:val="20"/>
          <w:szCs w:val="20"/>
        </w:rPr>
      </w:pPr>
    </w:p>
    <w:p w14:paraId="52DEBE8F"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Precauciones y advertencias sobre su uso. Limitaciones del método, sustancias interferentes, etc</w:t>
      </w:r>
    </w:p>
    <w:p w14:paraId="46414BD7"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 xml:space="preserve">Solo para uso profesional de diagnóstico in vitro. </w:t>
      </w:r>
    </w:p>
    <w:p w14:paraId="5207536B"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No usar después de la fecha de vencimiento.</w:t>
      </w:r>
    </w:p>
    <w:p w14:paraId="7E180151"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La prueba debe permanecer en el pouch sellado hasta su utili</w:t>
      </w:r>
      <w:r>
        <w:rPr>
          <w:rFonts w:ascii="Arial" w:eastAsia="Arial" w:hAnsi="Arial" w:cs="Arial"/>
          <w:color w:val="000000"/>
          <w:sz w:val="20"/>
          <w:szCs w:val="20"/>
        </w:rPr>
        <w:t>zación.</w:t>
      </w:r>
    </w:p>
    <w:p w14:paraId="79F76B45"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No utilice la prueba si el pouch está dañado.</w:t>
      </w:r>
    </w:p>
    <w:p w14:paraId="23DB372B"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La fluído oral no se clasifica como fluido de riesgo biológico, a menos que provenga de un procedimiento dental.</w:t>
      </w:r>
    </w:p>
    <w:p w14:paraId="2BE04543"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La prueba y el colector de muestra, una vez utilizados, deben desecharse de acuerdo con las normas de bioseguridad.</w:t>
      </w:r>
    </w:p>
    <w:p w14:paraId="55CDF09B" w14:textId="77777777" w:rsidR="00DE3C0A" w:rsidRDefault="00DE3C0A">
      <w:pPr>
        <w:pBdr>
          <w:top w:val="nil"/>
          <w:left w:val="nil"/>
          <w:bottom w:val="nil"/>
          <w:right w:val="nil"/>
          <w:between w:val="nil"/>
        </w:pBdr>
        <w:spacing w:line="240" w:lineRule="auto"/>
        <w:ind w:left="720"/>
        <w:rPr>
          <w:rFonts w:ascii="Arial" w:eastAsia="Arial" w:hAnsi="Arial" w:cs="Arial"/>
          <w:color w:val="000000"/>
          <w:sz w:val="20"/>
          <w:szCs w:val="20"/>
        </w:rPr>
      </w:pPr>
    </w:p>
    <w:p w14:paraId="58945F45"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Limitaciones</w:t>
      </w:r>
    </w:p>
    <w:p w14:paraId="4F17C8A9"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El test solo proporciona un resultado analítico cualitativo preliminar. Debe utilizarse un método analítico secundario para confirmar el resultado. El método de confirmación preferido es la Cromatografía de gases/Espectrometría de masas (GC/MS) o la Cromat</w:t>
      </w:r>
      <w:r>
        <w:rPr>
          <w:rFonts w:ascii="Arial" w:eastAsia="Arial" w:hAnsi="Arial" w:cs="Arial"/>
          <w:color w:val="000000"/>
          <w:sz w:val="20"/>
          <w:szCs w:val="20"/>
        </w:rPr>
        <w:t>ografía de gases/Espectrometría de masas en tándem (GC/MS/MS).</w:t>
      </w:r>
    </w:p>
    <w:p w14:paraId="5E79D921"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Un resultado positivo indica la presencia de la droga o de sus metabolitos, pero no indica el nivel de la intoxicación, la vía de administración ni la concentración en la fluído oral.</w:t>
      </w:r>
    </w:p>
    <w:p w14:paraId="038BA9BF"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Un result</w:t>
      </w:r>
      <w:r>
        <w:rPr>
          <w:rFonts w:ascii="Arial" w:eastAsia="Arial" w:hAnsi="Arial" w:cs="Arial"/>
          <w:color w:val="000000"/>
          <w:sz w:val="20"/>
          <w:szCs w:val="20"/>
        </w:rPr>
        <w:t>ado negativo no necesariamente indica ausencia de droga en la fluído oral, ya que puede estar presente pero en valores por debajo del cut-off.</w:t>
      </w:r>
    </w:p>
    <w:p w14:paraId="1FFBC74D" w14:textId="77777777" w:rsidR="00DE3C0A" w:rsidRDefault="00DE3C0A">
      <w:pPr>
        <w:pBdr>
          <w:top w:val="nil"/>
          <w:left w:val="nil"/>
          <w:bottom w:val="nil"/>
          <w:right w:val="nil"/>
          <w:between w:val="nil"/>
        </w:pBdr>
        <w:spacing w:line="240" w:lineRule="auto"/>
        <w:ind w:left="720"/>
        <w:rPr>
          <w:rFonts w:ascii="Arial" w:eastAsia="Arial" w:hAnsi="Arial" w:cs="Arial"/>
          <w:color w:val="000000"/>
          <w:sz w:val="20"/>
          <w:szCs w:val="20"/>
        </w:rPr>
      </w:pPr>
    </w:p>
    <w:p w14:paraId="19199052" w14:textId="77777777" w:rsidR="00DE3C0A" w:rsidRDefault="009824AE">
      <w:pPr>
        <w:spacing w:line="240" w:lineRule="auto"/>
        <w:rPr>
          <w:rFonts w:ascii="Arial" w:eastAsia="Arial" w:hAnsi="Arial" w:cs="Arial"/>
          <w:b/>
          <w:sz w:val="20"/>
          <w:szCs w:val="20"/>
        </w:rPr>
      </w:pPr>
      <w:r>
        <w:rPr>
          <w:rFonts w:ascii="Arial" w:eastAsia="Arial" w:hAnsi="Arial" w:cs="Arial"/>
          <w:b/>
          <w:sz w:val="20"/>
          <w:szCs w:val="20"/>
        </w:rPr>
        <w:t>Limitaciones de la prueba de alcohol</w:t>
      </w:r>
    </w:p>
    <w:p w14:paraId="04C247E0"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La tira de examen es altamente sensible a la presencia de alcohol. Los vapo</w:t>
      </w:r>
      <w:r>
        <w:rPr>
          <w:rFonts w:ascii="Arial" w:eastAsia="Arial" w:hAnsi="Arial" w:cs="Arial"/>
          <w:color w:val="000000"/>
          <w:sz w:val="20"/>
          <w:szCs w:val="20"/>
        </w:rPr>
        <w:t>res de alcohol en el aire son algunas veces detectados por la tira de la prueba. Los vapores de alcohol están presentes en muchas instituciones y hogares. El Alcohol es un componente de varios productos que se encuentran en el hogar, como desinfectantes, d</w:t>
      </w:r>
      <w:r>
        <w:rPr>
          <w:rFonts w:ascii="Arial" w:eastAsia="Arial" w:hAnsi="Arial" w:cs="Arial"/>
          <w:color w:val="000000"/>
          <w:sz w:val="20"/>
          <w:szCs w:val="20"/>
        </w:rPr>
        <w:t xml:space="preserve">esodorizantes, perfumes y limpiadores de vidrio. Si se sospecha de la presencia de vapores de alcohol, el examen debe </w:t>
      </w:r>
      <w:r>
        <w:rPr>
          <w:rFonts w:ascii="Arial" w:eastAsia="Arial" w:hAnsi="Arial" w:cs="Arial"/>
          <w:color w:val="000000"/>
          <w:sz w:val="20"/>
          <w:szCs w:val="20"/>
        </w:rPr>
        <w:lastRenderedPageBreak/>
        <w:t>realizarse en un área que se conozca que está libre de estos vapores.</w:t>
      </w:r>
    </w:p>
    <w:p w14:paraId="2C4C04B0" w14:textId="77777777" w:rsidR="00DE3C0A" w:rsidRDefault="009824AE">
      <w:pPr>
        <w:numPr>
          <w:ilvl w:val="0"/>
          <w:numId w:val="7"/>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La ingestión o el uso general de medicamentos sin receta y productos</w:t>
      </w:r>
      <w:r>
        <w:rPr>
          <w:rFonts w:ascii="Arial" w:eastAsia="Arial" w:hAnsi="Arial" w:cs="Arial"/>
          <w:color w:val="000000"/>
          <w:sz w:val="20"/>
          <w:szCs w:val="20"/>
        </w:rPr>
        <w:t xml:space="preserve"> que contengan alcohol pueden producir resultados positivos.</w:t>
      </w:r>
    </w:p>
    <w:p w14:paraId="7B5CA322" w14:textId="77777777" w:rsidR="00DE3C0A" w:rsidRDefault="00DE3C0A">
      <w:pPr>
        <w:spacing w:line="240" w:lineRule="auto"/>
        <w:rPr>
          <w:rFonts w:ascii="Arial" w:eastAsia="Arial" w:hAnsi="Arial" w:cs="Arial"/>
          <w:b/>
          <w:sz w:val="20"/>
          <w:szCs w:val="20"/>
        </w:rPr>
      </w:pPr>
    </w:p>
    <w:p w14:paraId="2BEB4F55" w14:textId="77777777" w:rsidR="00DE3C0A" w:rsidRDefault="009824AE">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Características del sistema</w:t>
      </w:r>
    </w:p>
    <w:p w14:paraId="7D4F2CA4" w14:textId="77777777" w:rsidR="00DE3C0A" w:rsidRDefault="009824AE">
      <w:pPr>
        <w:widowControl/>
        <w:pBdr>
          <w:top w:val="nil"/>
          <w:left w:val="nil"/>
          <w:bottom w:val="nil"/>
          <w:right w:val="nil"/>
          <w:between w:val="nil"/>
        </w:pBdr>
        <w:spacing w:line="240" w:lineRule="auto"/>
        <w:ind w:firstLine="708"/>
        <w:rPr>
          <w:rFonts w:ascii="Arial" w:eastAsia="Arial" w:hAnsi="Arial" w:cs="Arial"/>
          <w:b/>
          <w:color w:val="000000"/>
          <w:sz w:val="20"/>
          <w:szCs w:val="20"/>
        </w:rPr>
      </w:pPr>
      <w:r>
        <w:rPr>
          <w:rFonts w:ascii="Arial" w:eastAsia="Arial" w:hAnsi="Arial" w:cs="Arial"/>
          <w:b/>
          <w:color w:val="000000"/>
          <w:sz w:val="20"/>
          <w:szCs w:val="20"/>
        </w:rPr>
        <w:t xml:space="preserve">SENSIBILIDAD </w:t>
      </w:r>
    </w:p>
    <w:p w14:paraId="61709BB1" w14:textId="77777777" w:rsidR="00DE3C0A" w:rsidRDefault="009824AE">
      <w:pPr>
        <w:numPr>
          <w:ilvl w:val="1"/>
          <w:numId w:val="5"/>
        </w:numPr>
        <w:pBdr>
          <w:top w:val="nil"/>
          <w:left w:val="nil"/>
          <w:bottom w:val="nil"/>
          <w:right w:val="nil"/>
          <w:between w:val="nil"/>
        </w:pBdr>
        <w:spacing w:line="240" w:lineRule="auto"/>
        <w:rPr>
          <w:b/>
          <w:color w:val="000000"/>
          <w:sz w:val="20"/>
          <w:szCs w:val="20"/>
        </w:rPr>
      </w:pPr>
      <w:r>
        <w:rPr>
          <w:rFonts w:ascii="Arial" w:eastAsia="Arial" w:hAnsi="Arial" w:cs="Arial"/>
          <w:b/>
          <w:color w:val="000000"/>
          <w:sz w:val="20"/>
          <w:szCs w:val="20"/>
        </w:rPr>
        <w:t>Sensibilidad analítica</w:t>
      </w:r>
    </w:p>
    <w:p w14:paraId="3811C8EA" w14:textId="77777777" w:rsidR="00DE3C0A" w:rsidRDefault="009824AE">
      <w:pPr>
        <w:spacing w:line="240" w:lineRule="auto"/>
        <w:rPr>
          <w:rFonts w:ascii="Arial" w:eastAsia="Arial" w:hAnsi="Arial" w:cs="Arial"/>
          <w:sz w:val="20"/>
          <w:szCs w:val="20"/>
        </w:rPr>
      </w:pPr>
      <w:r>
        <w:rPr>
          <w:rFonts w:ascii="Arial" w:eastAsia="Arial" w:hAnsi="Arial" w:cs="Arial"/>
          <w:sz w:val="20"/>
          <w:szCs w:val="20"/>
        </w:rPr>
        <w:t>La sensibilidad analítica fue determinada con muestras de fluído oral libres de droga sin ningún agregado, y agregando los estándares correspondientes al -50% cut off, -25% cut off, cut off, +25% cut off, +50% cut off y +300% cut off. Los resultados fueron</w:t>
      </w:r>
      <w:r>
        <w:rPr>
          <w:rFonts w:ascii="Arial" w:eastAsia="Arial" w:hAnsi="Arial" w:cs="Arial"/>
          <w:sz w:val="20"/>
          <w:szCs w:val="20"/>
        </w:rPr>
        <w:t xml:space="preserve"> confirmados por GC/MS. Un total de 30 réplicas fueron testeadas por interpretación visual a los 10 minutos posteriores al agregado.</w:t>
      </w:r>
    </w:p>
    <w:p w14:paraId="1D559D44" w14:textId="77777777" w:rsidR="00DE3C0A" w:rsidRDefault="009824AE">
      <w:pPr>
        <w:spacing w:line="240" w:lineRule="auto"/>
        <w:rPr>
          <w:rFonts w:ascii="Arial" w:eastAsia="Arial" w:hAnsi="Arial" w:cs="Arial"/>
          <w:sz w:val="20"/>
          <w:szCs w:val="20"/>
        </w:rPr>
      </w:pPr>
      <w:r>
        <w:rPr>
          <w:rFonts w:ascii="Arial" w:eastAsia="Arial" w:hAnsi="Arial" w:cs="Arial"/>
          <w:sz w:val="20"/>
          <w:szCs w:val="20"/>
        </w:rPr>
        <w:t>A continuación se presentan los resultados:</w:t>
      </w:r>
    </w:p>
    <w:p w14:paraId="787EEE86" w14:textId="77777777" w:rsidR="00DE3C0A" w:rsidRDefault="00DE3C0A">
      <w:pPr>
        <w:spacing w:line="240" w:lineRule="auto"/>
        <w:rPr>
          <w:rFonts w:ascii="Arial" w:eastAsia="Arial" w:hAnsi="Arial" w:cs="Arial"/>
          <w:sz w:val="20"/>
          <w:szCs w:val="20"/>
        </w:rPr>
      </w:pPr>
    </w:p>
    <w:tbl>
      <w:tblPr>
        <w:tblStyle w:val="a0"/>
        <w:tblW w:w="7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1"/>
        <w:gridCol w:w="389"/>
        <w:gridCol w:w="303"/>
        <w:gridCol w:w="303"/>
        <w:gridCol w:w="303"/>
        <w:gridCol w:w="304"/>
        <w:gridCol w:w="303"/>
        <w:gridCol w:w="303"/>
        <w:gridCol w:w="303"/>
        <w:gridCol w:w="304"/>
        <w:gridCol w:w="303"/>
        <w:gridCol w:w="303"/>
        <w:gridCol w:w="303"/>
        <w:gridCol w:w="304"/>
        <w:gridCol w:w="303"/>
        <w:gridCol w:w="304"/>
        <w:gridCol w:w="303"/>
        <w:gridCol w:w="304"/>
        <w:gridCol w:w="303"/>
        <w:gridCol w:w="304"/>
        <w:gridCol w:w="303"/>
        <w:gridCol w:w="304"/>
      </w:tblGrid>
      <w:tr w:rsidR="00DE3C0A" w14:paraId="15AD0B74" w14:textId="77777777">
        <w:trPr>
          <w:trHeight w:val="21"/>
          <w:jc w:val="center"/>
        </w:trPr>
        <w:tc>
          <w:tcPr>
            <w:tcW w:w="1212" w:type="dxa"/>
            <w:vMerge w:val="restart"/>
            <w:vAlign w:val="center"/>
          </w:tcPr>
          <w:p w14:paraId="38918D0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Concentración</w:t>
            </w:r>
          </w:p>
          <w:p w14:paraId="42DD2E0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Droga</w:t>
            </w:r>
          </w:p>
        </w:tc>
        <w:tc>
          <w:tcPr>
            <w:tcW w:w="389" w:type="dxa"/>
            <w:vMerge w:val="restart"/>
            <w:vAlign w:val="center"/>
          </w:tcPr>
          <w:p w14:paraId="3A3B712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n</w:t>
            </w:r>
          </w:p>
        </w:tc>
        <w:tc>
          <w:tcPr>
            <w:tcW w:w="606" w:type="dxa"/>
            <w:gridSpan w:val="2"/>
            <w:vAlign w:val="center"/>
          </w:tcPr>
          <w:p w14:paraId="157097E6"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AMP</w:t>
            </w:r>
          </w:p>
        </w:tc>
        <w:tc>
          <w:tcPr>
            <w:tcW w:w="607" w:type="dxa"/>
            <w:gridSpan w:val="2"/>
            <w:vAlign w:val="center"/>
          </w:tcPr>
          <w:p w14:paraId="1B8004E9"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MTD</w:t>
            </w:r>
          </w:p>
        </w:tc>
        <w:tc>
          <w:tcPr>
            <w:tcW w:w="606" w:type="dxa"/>
            <w:gridSpan w:val="2"/>
            <w:vAlign w:val="center"/>
          </w:tcPr>
          <w:p w14:paraId="19491485"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THC12</w:t>
            </w:r>
          </w:p>
        </w:tc>
        <w:tc>
          <w:tcPr>
            <w:tcW w:w="607" w:type="dxa"/>
            <w:gridSpan w:val="2"/>
            <w:vAlign w:val="center"/>
          </w:tcPr>
          <w:p w14:paraId="23A4FCCC"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THC20</w:t>
            </w:r>
          </w:p>
        </w:tc>
        <w:tc>
          <w:tcPr>
            <w:tcW w:w="606" w:type="dxa"/>
            <w:gridSpan w:val="2"/>
            <w:vAlign w:val="center"/>
          </w:tcPr>
          <w:p w14:paraId="0B82E6B8"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BZO 30</w:t>
            </w:r>
          </w:p>
        </w:tc>
        <w:tc>
          <w:tcPr>
            <w:tcW w:w="607" w:type="dxa"/>
            <w:gridSpan w:val="2"/>
            <w:vAlign w:val="center"/>
          </w:tcPr>
          <w:p w14:paraId="37D9D4B2"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BZO 50</w:t>
            </w:r>
          </w:p>
        </w:tc>
        <w:tc>
          <w:tcPr>
            <w:tcW w:w="607" w:type="dxa"/>
            <w:gridSpan w:val="2"/>
          </w:tcPr>
          <w:p w14:paraId="3AC17ED1"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BUP</w:t>
            </w:r>
          </w:p>
        </w:tc>
        <w:tc>
          <w:tcPr>
            <w:tcW w:w="607" w:type="dxa"/>
            <w:gridSpan w:val="2"/>
            <w:vAlign w:val="center"/>
          </w:tcPr>
          <w:p w14:paraId="2C2ADCB6"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PCP</w:t>
            </w:r>
          </w:p>
        </w:tc>
        <w:tc>
          <w:tcPr>
            <w:tcW w:w="607" w:type="dxa"/>
            <w:gridSpan w:val="2"/>
            <w:vAlign w:val="center"/>
          </w:tcPr>
          <w:p w14:paraId="03620238"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COC</w:t>
            </w:r>
          </w:p>
        </w:tc>
        <w:tc>
          <w:tcPr>
            <w:tcW w:w="607" w:type="dxa"/>
            <w:gridSpan w:val="2"/>
          </w:tcPr>
          <w:p w14:paraId="61FBD87D"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MET</w:t>
            </w:r>
          </w:p>
        </w:tc>
      </w:tr>
      <w:tr w:rsidR="00DE3C0A" w14:paraId="28FEE3E1" w14:textId="77777777">
        <w:trPr>
          <w:trHeight w:val="21"/>
          <w:jc w:val="center"/>
        </w:trPr>
        <w:tc>
          <w:tcPr>
            <w:tcW w:w="1212" w:type="dxa"/>
            <w:vMerge/>
            <w:vAlign w:val="center"/>
          </w:tcPr>
          <w:p w14:paraId="2A9D2507" w14:textId="77777777" w:rsidR="00DE3C0A" w:rsidRDefault="00DE3C0A">
            <w:pPr>
              <w:pBdr>
                <w:top w:val="nil"/>
                <w:left w:val="nil"/>
                <w:bottom w:val="nil"/>
                <w:right w:val="nil"/>
                <w:between w:val="nil"/>
              </w:pBdr>
              <w:spacing w:line="276" w:lineRule="auto"/>
              <w:jc w:val="left"/>
              <w:rPr>
                <w:rFonts w:ascii="Arial" w:eastAsia="Arial" w:hAnsi="Arial" w:cs="Arial"/>
                <w:b/>
                <w:sz w:val="16"/>
                <w:szCs w:val="16"/>
              </w:rPr>
            </w:pPr>
          </w:p>
        </w:tc>
        <w:tc>
          <w:tcPr>
            <w:tcW w:w="389" w:type="dxa"/>
            <w:vMerge/>
            <w:vAlign w:val="center"/>
          </w:tcPr>
          <w:p w14:paraId="69A246BF" w14:textId="77777777" w:rsidR="00DE3C0A" w:rsidRDefault="00DE3C0A">
            <w:pPr>
              <w:pBdr>
                <w:top w:val="nil"/>
                <w:left w:val="nil"/>
                <w:bottom w:val="nil"/>
                <w:right w:val="nil"/>
                <w:between w:val="nil"/>
              </w:pBdr>
              <w:spacing w:line="276" w:lineRule="auto"/>
              <w:jc w:val="left"/>
              <w:rPr>
                <w:rFonts w:ascii="Arial" w:eastAsia="Arial" w:hAnsi="Arial" w:cs="Arial"/>
                <w:b/>
                <w:sz w:val="16"/>
                <w:szCs w:val="16"/>
              </w:rPr>
            </w:pPr>
          </w:p>
        </w:tc>
        <w:tc>
          <w:tcPr>
            <w:tcW w:w="303" w:type="dxa"/>
            <w:vAlign w:val="center"/>
          </w:tcPr>
          <w:p w14:paraId="1180F8F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1BDCAF1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7C35F37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3CCB4FC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5EC0CD9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259B6E6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56E70B6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78AD722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3100B55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033A3BA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6C0F361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1E9B8BB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504CD20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2E219CB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5A85502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47619D5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06DD3DD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709B106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bottom"/>
          </w:tcPr>
          <w:p w14:paraId="07D1972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bottom"/>
          </w:tcPr>
          <w:p w14:paraId="0E9FF17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r>
      <w:tr w:rsidR="00DE3C0A" w14:paraId="36AB6763" w14:textId="77777777">
        <w:trPr>
          <w:trHeight w:val="21"/>
          <w:jc w:val="center"/>
        </w:trPr>
        <w:tc>
          <w:tcPr>
            <w:tcW w:w="1212" w:type="dxa"/>
            <w:vAlign w:val="center"/>
          </w:tcPr>
          <w:p w14:paraId="5579086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 cut off</w:t>
            </w:r>
          </w:p>
        </w:tc>
        <w:tc>
          <w:tcPr>
            <w:tcW w:w="389" w:type="dxa"/>
            <w:vAlign w:val="center"/>
          </w:tcPr>
          <w:p w14:paraId="1F4527B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3B10B94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0BA1661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49D62CC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3881103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4A579E6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E6433B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05203DE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40F3CBF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63E5998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7A3FAA1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776DB46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46AE071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1D51ED9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6B13BE1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6F6FB60B"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30</w:t>
            </w:r>
          </w:p>
        </w:tc>
        <w:tc>
          <w:tcPr>
            <w:tcW w:w="304" w:type="dxa"/>
            <w:vAlign w:val="center"/>
          </w:tcPr>
          <w:p w14:paraId="2BA7A76D"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303" w:type="dxa"/>
            <w:vAlign w:val="center"/>
          </w:tcPr>
          <w:p w14:paraId="59CEDBEF"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30</w:t>
            </w:r>
          </w:p>
        </w:tc>
        <w:tc>
          <w:tcPr>
            <w:tcW w:w="304" w:type="dxa"/>
            <w:vAlign w:val="center"/>
          </w:tcPr>
          <w:p w14:paraId="6FD849C5"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303" w:type="dxa"/>
            <w:vAlign w:val="bottom"/>
          </w:tcPr>
          <w:p w14:paraId="579304A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3E2543E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r>
      <w:tr w:rsidR="00DE3C0A" w14:paraId="306CC223" w14:textId="77777777">
        <w:trPr>
          <w:trHeight w:val="21"/>
          <w:jc w:val="center"/>
        </w:trPr>
        <w:tc>
          <w:tcPr>
            <w:tcW w:w="1212" w:type="dxa"/>
            <w:vAlign w:val="center"/>
          </w:tcPr>
          <w:p w14:paraId="68AA12B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-50% cut off</w:t>
            </w:r>
          </w:p>
        </w:tc>
        <w:tc>
          <w:tcPr>
            <w:tcW w:w="389" w:type="dxa"/>
            <w:vAlign w:val="center"/>
          </w:tcPr>
          <w:p w14:paraId="5F9CB07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92B026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2208DBB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48E2370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2965D3D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427BF5A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288CFE9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44107DD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47B777E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648046A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2823CED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00C3A55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6CABB9A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12FDFF7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353EDF8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48125A0B"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30</w:t>
            </w:r>
          </w:p>
        </w:tc>
        <w:tc>
          <w:tcPr>
            <w:tcW w:w="304" w:type="dxa"/>
            <w:vAlign w:val="center"/>
          </w:tcPr>
          <w:p w14:paraId="03153895"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303" w:type="dxa"/>
            <w:vAlign w:val="center"/>
          </w:tcPr>
          <w:p w14:paraId="602864C6"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30</w:t>
            </w:r>
          </w:p>
        </w:tc>
        <w:tc>
          <w:tcPr>
            <w:tcW w:w="304" w:type="dxa"/>
            <w:vAlign w:val="center"/>
          </w:tcPr>
          <w:p w14:paraId="08AEE610"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303" w:type="dxa"/>
            <w:vAlign w:val="bottom"/>
          </w:tcPr>
          <w:p w14:paraId="38BCAE0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396D47E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r>
      <w:tr w:rsidR="00DE3C0A" w14:paraId="288B398D" w14:textId="77777777">
        <w:trPr>
          <w:trHeight w:val="21"/>
          <w:jc w:val="center"/>
        </w:trPr>
        <w:tc>
          <w:tcPr>
            <w:tcW w:w="1212" w:type="dxa"/>
            <w:vAlign w:val="center"/>
          </w:tcPr>
          <w:p w14:paraId="5760824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-25% cut off</w:t>
            </w:r>
          </w:p>
        </w:tc>
        <w:tc>
          <w:tcPr>
            <w:tcW w:w="389" w:type="dxa"/>
            <w:vAlign w:val="center"/>
          </w:tcPr>
          <w:p w14:paraId="2C735F5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611CB21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27</w:t>
            </w:r>
          </w:p>
        </w:tc>
        <w:tc>
          <w:tcPr>
            <w:tcW w:w="303" w:type="dxa"/>
            <w:vAlign w:val="center"/>
          </w:tcPr>
          <w:p w14:paraId="24E90C6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w:t>
            </w:r>
          </w:p>
        </w:tc>
        <w:tc>
          <w:tcPr>
            <w:tcW w:w="303" w:type="dxa"/>
            <w:vAlign w:val="center"/>
          </w:tcPr>
          <w:p w14:paraId="1B8C878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25</w:t>
            </w:r>
          </w:p>
        </w:tc>
        <w:tc>
          <w:tcPr>
            <w:tcW w:w="304" w:type="dxa"/>
            <w:vAlign w:val="center"/>
          </w:tcPr>
          <w:p w14:paraId="793933C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5</w:t>
            </w:r>
          </w:p>
        </w:tc>
        <w:tc>
          <w:tcPr>
            <w:tcW w:w="303" w:type="dxa"/>
            <w:vAlign w:val="center"/>
          </w:tcPr>
          <w:p w14:paraId="2283D69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27</w:t>
            </w:r>
          </w:p>
        </w:tc>
        <w:tc>
          <w:tcPr>
            <w:tcW w:w="303" w:type="dxa"/>
            <w:vAlign w:val="center"/>
          </w:tcPr>
          <w:p w14:paraId="36CC70B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w:t>
            </w:r>
          </w:p>
        </w:tc>
        <w:tc>
          <w:tcPr>
            <w:tcW w:w="303" w:type="dxa"/>
            <w:vAlign w:val="center"/>
          </w:tcPr>
          <w:p w14:paraId="5C0DF59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27</w:t>
            </w:r>
          </w:p>
        </w:tc>
        <w:tc>
          <w:tcPr>
            <w:tcW w:w="304" w:type="dxa"/>
            <w:vAlign w:val="center"/>
          </w:tcPr>
          <w:p w14:paraId="1E93E0D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w:t>
            </w:r>
          </w:p>
        </w:tc>
        <w:tc>
          <w:tcPr>
            <w:tcW w:w="303" w:type="dxa"/>
            <w:vAlign w:val="center"/>
          </w:tcPr>
          <w:p w14:paraId="2A25BEB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25</w:t>
            </w:r>
          </w:p>
        </w:tc>
        <w:tc>
          <w:tcPr>
            <w:tcW w:w="303" w:type="dxa"/>
            <w:vAlign w:val="center"/>
          </w:tcPr>
          <w:p w14:paraId="05137E0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5</w:t>
            </w:r>
          </w:p>
        </w:tc>
        <w:tc>
          <w:tcPr>
            <w:tcW w:w="303" w:type="dxa"/>
            <w:vAlign w:val="center"/>
          </w:tcPr>
          <w:p w14:paraId="57D6A7C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26</w:t>
            </w:r>
          </w:p>
        </w:tc>
        <w:tc>
          <w:tcPr>
            <w:tcW w:w="304" w:type="dxa"/>
            <w:vAlign w:val="center"/>
          </w:tcPr>
          <w:p w14:paraId="60F0A52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4</w:t>
            </w:r>
          </w:p>
        </w:tc>
        <w:tc>
          <w:tcPr>
            <w:tcW w:w="303" w:type="dxa"/>
            <w:vAlign w:val="center"/>
          </w:tcPr>
          <w:p w14:paraId="0AFD047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26</w:t>
            </w:r>
          </w:p>
        </w:tc>
        <w:tc>
          <w:tcPr>
            <w:tcW w:w="304" w:type="dxa"/>
            <w:vAlign w:val="center"/>
          </w:tcPr>
          <w:p w14:paraId="27A20D2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4</w:t>
            </w:r>
          </w:p>
        </w:tc>
        <w:tc>
          <w:tcPr>
            <w:tcW w:w="303" w:type="dxa"/>
            <w:vAlign w:val="center"/>
          </w:tcPr>
          <w:p w14:paraId="0EDF2733"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25</w:t>
            </w:r>
          </w:p>
        </w:tc>
        <w:tc>
          <w:tcPr>
            <w:tcW w:w="304" w:type="dxa"/>
            <w:vAlign w:val="center"/>
          </w:tcPr>
          <w:p w14:paraId="21EF9271"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303" w:type="dxa"/>
            <w:vAlign w:val="center"/>
          </w:tcPr>
          <w:p w14:paraId="7ED1B464"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27</w:t>
            </w:r>
          </w:p>
        </w:tc>
        <w:tc>
          <w:tcPr>
            <w:tcW w:w="304" w:type="dxa"/>
            <w:vAlign w:val="center"/>
          </w:tcPr>
          <w:p w14:paraId="4E025B23"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303" w:type="dxa"/>
            <w:vAlign w:val="bottom"/>
          </w:tcPr>
          <w:p w14:paraId="4B6F1C7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28</w:t>
            </w:r>
          </w:p>
        </w:tc>
        <w:tc>
          <w:tcPr>
            <w:tcW w:w="304" w:type="dxa"/>
            <w:vAlign w:val="center"/>
          </w:tcPr>
          <w:p w14:paraId="00A3D76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w:t>
            </w:r>
          </w:p>
        </w:tc>
      </w:tr>
      <w:tr w:rsidR="00DE3C0A" w14:paraId="2FCAC9C8" w14:textId="77777777">
        <w:trPr>
          <w:trHeight w:val="21"/>
          <w:jc w:val="center"/>
        </w:trPr>
        <w:tc>
          <w:tcPr>
            <w:tcW w:w="1212" w:type="dxa"/>
            <w:vAlign w:val="center"/>
          </w:tcPr>
          <w:p w14:paraId="002B935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cut off</w:t>
            </w:r>
          </w:p>
        </w:tc>
        <w:tc>
          <w:tcPr>
            <w:tcW w:w="389" w:type="dxa"/>
            <w:vAlign w:val="center"/>
          </w:tcPr>
          <w:p w14:paraId="22C1448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6B6E697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c>
          <w:tcPr>
            <w:tcW w:w="303" w:type="dxa"/>
            <w:vAlign w:val="center"/>
          </w:tcPr>
          <w:p w14:paraId="05D0BAD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c>
          <w:tcPr>
            <w:tcW w:w="303" w:type="dxa"/>
            <w:vAlign w:val="center"/>
          </w:tcPr>
          <w:p w14:paraId="339D43D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c>
          <w:tcPr>
            <w:tcW w:w="304" w:type="dxa"/>
            <w:vAlign w:val="center"/>
          </w:tcPr>
          <w:p w14:paraId="3340789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c>
          <w:tcPr>
            <w:tcW w:w="303" w:type="dxa"/>
            <w:vAlign w:val="center"/>
          </w:tcPr>
          <w:p w14:paraId="4B5FA28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12</w:t>
            </w:r>
          </w:p>
        </w:tc>
        <w:tc>
          <w:tcPr>
            <w:tcW w:w="303" w:type="dxa"/>
            <w:vAlign w:val="center"/>
          </w:tcPr>
          <w:p w14:paraId="2EEC100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18</w:t>
            </w:r>
          </w:p>
        </w:tc>
        <w:tc>
          <w:tcPr>
            <w:tcW w:w="303" w:type="dxa"/>
            <w:vAlign w:val="center"/>
          </w:tcPr>
          <w:p w14:paraId="312FD2B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12</w:t>
            </w:r>
          </w:p>
        </w:tc>
        <w:tc>
          <w:tcPr>
            <w:tcW w:w="304" w:type="dxa"/>
            <w:vAlign w:val="center"/>
          </w:tcPr>
          <w:p w14:paraId="12B32E6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18</w:t>
            </w:r>
          </w:p>
        </w:tc>
        <w:tc>
          <w:tcPr>
            <w:tcW w:w="303" w:type="dxa"/>
            <w:vAlign w:val="center"/>
          </w:tcPr>
          <w:p w14:paraId="7F07747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13</w:t>
            </w:r>
          </w:p>
        </w:tc>
        <w:tc>
          <w:tcPr>
            <w:tcW w:w="303" w:type="dxa"/>
            <w:vAlign w:val="center"/>
          </w:tcPr>
          <w:p w14:paraId="5C0CC82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17</w:t>
            </w:r>
          </w:p>
        </w:tc>
        <w:tc>
          <w:tcPr>
            <w:tcW w:w="303" w:type="dxa"/>
            <w:vAlign w:val="center"/>
          </w:tcPr>
          <w:p w14:paraId="7167A45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14</w:t>
            </w:r>
          </w:p>
        </w:tc>
        <w:tc>
          <w:tcPr>
            <w:tcW w:w="304" w:type="dxa"/>
            <w:vAlign w:val="center"/>
          </w:tcPr>
          <w:p w14:paraId="3018501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16</w:t>
            </w:r>
          </w:p>
        </w:tc>
        <w:tc>
          <w:tcPr>
            <w:tcW w:w="303" w:type="dxa"/>
            <w:vAlign w:val="center"/>
          </w:tcPr>
          <w:p w14:paraId="2FC6062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14</w:t>
            </w:r>
          </w:p>
        </w:tc>
        <w:tc>
          <w:tcPr>
            <w:tcW w:w="304" w:type="dxa"/>
            <w:vAlign w:val="center"/>
          </w:tcPr>
          <w:p w14:paraId="5AE6168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16</w:t>
            </w:r>
          </w:p>
        </w:tc>
        <w:tc>
          <w:tcPr>
            <w:tcW w:w="303" w:type="dxa"/>
            <w:vAlign w:val="center"/>
          </w:tcPr>
          <w:p w14:paraId="47FAFA28"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14</w:t>
            </w:r>
          </w:p>
        </w:tc>
        <w:tc>
          <w:tcPr>
            <w:tcW w:w="304" w:type="dxa"/>
            <w:vAlign w:val="center"/>
          </w:tcPr>
          <w:p w14:paraId="025BA474"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16</w:t>
            </w:r>
          </w:p>
        </w:tc>
        <w:tc>
          <w:tcPr>
            <w:tcW w:w="303" w:type="dxa"/>
            <w:vAlign w:val="center"/>
          </w:tcPr>
          <w:p w14:paraId="10C0BA67"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15</w:t>
            </w:r>
          </w:p>
        </w:tc>
        <w:tc>
          <w:tcPr>
            <w:tcW w:w="304" w:type="dxa"/>
            <w:vAlign w:val="center"/>
          </w:tcPr>
          <w:p w14:paraId="4CBBC71A"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15</w:t>
            </w:r>
          </w:p>
        </w:tc>
        <w:tc>
          <w:tcPr>
            <w:tcW w:w="303" w:type="dxa"/>
            <w:vAlign w:val="bottom"/>
          </w:tcPr>
          <w:p w14:paraId="5AD21E7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16</w:t>
            </w:r>
          </w:p>
        </w:tc>
        <w:tc>
          <w:tcPr>
            <w:tcW w:w="304" w:type="dxa"/>
            <w:vAlign w:val="center"/>
          </w:tcPr>
          <w:p w14:paraId="49E6A16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14</w:t>
            </w:r>
          </w:p>
        </w:tc>
      </w:tr>
      <w:tr w:rsidR="00DE3C0A" w14:paraId="5E6C662C" w14:textId="77777777">
        <w:trPr>
          <w:trHeight w:val="21"/>
          <w:jc w:val="center"/>
        </w:trPr>
        <w:tc>
          <w:tcPr>
            <w:tcW w:w="1212" w:type="dxa"/>
            <w:vAlign w:val="center"/>
          </w:tcPr>
          <w:p w14:paraId="11ABBD9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+25% cut off</w:t>
            </w:r>
          </w:p>
        </w:tc>
        <w:tc>
          <w:tcPr>
            <w:tcW w:w="389" w:type="dxa"/>
            <w:vAlign w:val="center"/>
          </w:tcPr>
          <w:p w14:paraId="0494618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4B6F646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7</w:t>
            </w:r>
          </w:p>
        </w:tc>
        <w:tc>
          <w:tcPr>
            <w:tcW w:w="303" w:type="dxa"/>
            <w:vAlign w:val="center"/>
          </w:tcPr>
          <w:p w14:paraId="0B6C42E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23</w:t>
            </w:r>
          </w:p>
        </w:tc>
        <w:tc>
          <w:tcPr>
            <w:tcW w:w="303" w:type="dxa"/>
            <w:vAlign w:val="center"/>
          </w:tcPr>
          <w:p w14:paraId="535040B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7</w:t>
            </w:r>
          </w:p>
        </w:tc>
        <w:tc>
          <w:tcPr>
            <w:tcW w:w="304" w:type="dxa"/>
            <w:vAlign w:val="center"/>
          </w:tcPr>
          <w:p w14:paraId="48CF4BF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23</w:t>
            </w:r>
          </w:p>
        </w:tc>
        <w:tc>
          <w:tcPr>
            <w:tcW w:w="303" w:type="dxa"/>
            <w:vAlign w:val="center"/>
          </w:tcPr>
          <w:p w14:paraId="53A18E3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8</w:t>
            </w:r>
          </w:p>
        </w:tc>
        <w:tc>
          <w:tcPr>
            <w:tcW w:w="303" w:type="dxa"/>
            <w:vAlign w:val="center"/>
          </w:tcPr>
          <w:p w14:paraId="77D9546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22</w:t>
            </w:r>
          </w:p>
        </w:tc>
        <w:tc>
          <w:tcPr>
            <w:tcW w:w="303" w:type="dxa"/>
            <w:vAlign w:val="center"/>
          </w:tcPr>
          <w:p w14:paraId="6788DD3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8</w:t>
            </w:r>
          </w:p>
        </w:tc>
        <w:tc>
          <w:tcPr>
            <w:tcW w:w="304" w:type="dxa"/>
            <w:vAlign w:val="center"/>
          </w:tcPr>
          <w:p w14:paraId="089C994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22</w:t>
            </w:r>
          </w:p>
        </w:tc>
        <w:tc>
          <w:tcPr>
            <w:tcW w:w="303" w:type="dxa"/>
            <w:vAlign w:val="center"/>
          </w:tcPr>
          <w:p w14:paraId="7AB0CEA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4</w:t>
            </w:r>
          </w:p>
        </w:tc>
        <w:tc>
          <w:tcPr>
            <w:tcW w:w="303" w:type="dxa"/>
            <w:vAlign w:val="center"/>
          </w:tcPr>
          <w:p w14:paraId="6BF577D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26</w:t>
            </w:r>
          </w:p>
        </w:tc>
        <w:tc>
          <w:tcPr>
            <w:tcW w:w="303" w:type="dxa"/>
            <w:vAlign w:val="center"/>
          </w:tcPr>
          <w:p w14:paraId="43029D5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5</w:t>
            </w:r>
          </w:p>
        </w:tc>
        <w:tc>
          <w:tcPr>
            <w:tcW w:w="304" w:type="dxa"/>
            <w:vAlign w:val="center"/>
          </w:tcPr>
          <w:p w14:paraId="5659E0C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25</w:t>
            </w:r>
          </w:p>
        </w:tc>
        <w:tc>
          <w:tcPr>
            <w:tcW w:w="303" w:type="dxa"/>
            <w:vAlign w:val="center"/>
          </w:tcPr>
          <w:p w14:paraId="5111F10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w:t>
            </w:r>
          </w:p>
        </w:tc>
        <w:tc>
          <w:tcPr>
            <w:tcW w:w="304" w:type="dxa"/>
            <w:vAlign w:val="center"/>
          </w:tcPr>
          <w:p w14:paraId="3858DAE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27</w:t>
            </w:r>
          </w:p>
        </w:tc>
        <w:tc>
          <w:tcPr>
            <w:tcW w:w="303" w:type="dxa"/>
            <w:vAlign w:val="center"/>
          </w:tcPr>
          <w:p w14:paraId="43D3D58C"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10</w:t>
            </w:r>
          </w:p>
        </w:tc>
        <w:tc>
          <w:tcPr>
            <w:tcW w:w="304" w:type="dxa"/>
            <w:vAlign w:val="center"/>
          </w:tcPr>
          <w:p w14:paraId="30B423B8"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20</w:t>
            </w:r>
          </w:p>
        </w:tc>
        <w:tc>
          <w:tcPr>
            <w:tcW w:w="303" w:type="dxa"/>
            <w:vAlign w:val="center"/>
          </w:tcPr>
          <w:p w14:paraId="09CB04BE"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8</w:t>
            </w:r>
          </w:p>
        </w:tc>
        <w:tc>
          <w:tcPr>
            <w:tcW w:w="304" w:type="dxa"/>
            <w:vAlign w:val="center"/>
          </w:tcPr>
          <w:p w14:paraId="4C8197A8"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22</w:t>
            </w:r>
          </w:p>
        </w:tc>
        <w:tc>
          <w:tcPr>
            <w:tcW w:w="303" w:type="dxa"/>
            <w:vAlign w:val="bottom"/>
          </w:tcPr>
          <w:p w14:paraId="22A3EF6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6</w:t>
            </w:r>
          </w:p>
        </w:tc>
        <w:tc>
          <w:tcPr>
            <w:tcW w:w="304" w:type="dxa"/>
            <w:vAlign w:val="center"/>
          </w:tcPr>
          <w:p w14:paraId="0625424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24</w:t>
            </w:r>
          </w:p>
        </w:tc>
      </w:tr>
      <w:tr w:rsidR="00DE3C0A" w14:paraId="06609AF2" w14:textId="77777777">
        <w:trPr>
          <w:trHeight w:val="21"/>
          <w:jc w:val="center"/>
        </w:trPr>
        <w:tc>
          <w:tcPr>
            <w:tcW w:w="1212" w:type="dxa"/>
            <w:vAlign w:val="center"/>
          </w:tcPr>
          <w:p w14:paraId="7F9891A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+50% cut off</w:t>
            </w:r>
          </w:p>
        </w:tc>
        <w:tc>
          <w:tcPr>
            <w:tcW w:w="389" w:type="dxa"/>
            <w:vAlign w:val="center"/>
          </w:tcPr>
          <w:p w14:paraId="1B18B48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DD3228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47E022F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7CAAC8C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3EE5731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037C989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5DF78A6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7C85D40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35231FD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F89C0D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02B7DF5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63008B6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26F2185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309B90A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5B08229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6224CEBA"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304" w:type="dxa"/>
            <w:vAlign w:val="center"/>
          </w:tcPr>
          <w:p w14:paraId="391BB2C7"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30</w:t>
            </w:r>
          </w:p>
        </w:tc>
        <w:tc>
          <w:tcPr>
            <w:tcW w:w="303" w:type="dxa"/>
            <w:vAlign w:val="center"/>
          </w:tcPr>
          <w:p w14:paraId="76A643C6"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304" w:type="dxa"/>
            <w:vAlign w:val="center"/>
          </w:tcPr>
          <w:p w14:paraId="6382E7B5"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30</w:t>
            </w:r>
          </w:p>
        </w:tc>
        <w:tc>
          <w:tcPr>
            <w:tcW w:w="303" w:type="dxa"/>
            <w:vAlign w:val="bottom"/>
          </w:tcPr>
          <w:p w14:paraId="2FFFF06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08B7987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r>
      <w:tr w:rsidR="00DE3C0A" w14:paraId="58230E90" w14:textId="77777777">
        <w:trPr>
          <w:trHeight w:val="21"/>
          <w:jc w:val="center"/>
        </w:trPr>
        <w:tc>
          <w:tcPr>
            <w:tcW w:w="1212" w:type="dxa"/>
            <w:vAlign w:val="center"/>
          </w:tcPr>
          <w:p w14:paraId="4324F29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+300% cut off</w:t>
            </w:r>
          </w:p>
        </w:tc>
        <w:tc>
          <w:tcPr>
            <w:tcW w:w="389" w:type="dxa"/>
            <w:vAlign w:val="center"/>
          </w:tcPr>
          <w:p w14:paraId="7B7C031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5F8F80F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1F52737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39258FB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71079C1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4BFB660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0685442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4194557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729EE8F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555CB49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60898CD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7EC77C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65BC1A8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7C52BC4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0D0EE19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0EF03A7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30FEAE7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35779B3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488974B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bottom"/>
          </w:tcPr>
          <w:p w14:paraId="5C4FD9D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7E63DD0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r>
    </w:tbl>
    <w:p w14:paraId="53F28CFE" w14:textId="77777777" w:rsidR="00DE3C0A" w:rsidRDefault="00DE3C0A">
      <w:pPr>
        <w:spacing w:line="240" w:lineRule="auto"/>
        <w:rPr>
          <w:rFonts w:ascii="Arial" w:eastAsia="Arial" w:hAnsi="Arial" w:cs="Arial"/>
          <w:sz w:val="20"/>
          <w:szCs w:val="20"/>
        </w:rPr>
      </w:pPr>
    </w:p>
    <w:tbl>
      <w:tblPr>
        <w:tblStyle w:val="a1"/>
        <w:tblW w:w="7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1"/>
        <w:gridCol w:w="389"/>
        <w:gridCol w:w="303"/>
        <w:gridCol w:w="303"/>
        <w:gridCol w:w="303"/>
        <w:gridCol w:w="304"/>
        <w:gridCol w:w="303"/>
        <w:gridCol w:w="303"/>
        <w:gridCol w:w="303"/>
        <w:gridCol w:w="304"/>
        <w:gridCol w:w="303"/>
        <w:gridCol w:w="303"/>
        <w:gridCol w:w="303"/>
        <w:gridCol w:w="304"/>
        <w:gridCol w:w="303"/>
        <w:gridCol w:w="304"/>
        <w:gridCol w:w="303"/>
        <w:gridCol w:w="304"/>
        <w:gridCol w:w="303"/>
        <w:gridCol w:w="304"/>
        <w:gridCol w:w="303"/>
        <w:gridCol w:w="304"/>
      </w:tblGrid>
      <w:tr w:rsidR="00DE3C0A" w14:paraId="5E291D1A" w14:textId="77777777">
        <w:trPr>
          <w:trHeight w:val="21"/>
          <w:jc w:val="center"/>
        </w:trPr>
        <w:tc>
          <w:tcPr>
            <w:tcW w:w="1212" w:type="dxa"/>
            <w:vMerge w:val="restart"/>
            <w:vAlign w:val="center"/>
          </w:tcPr>
          <w:p w14:paraId="1B17CE9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Concentración</w:t>
            </w:r>
          </w:p>
          <w:p w14:paraId="7B5CE99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Droga</w:t>
            </w:r>
          </w:p>
        </w:tc>
        <w:tc>
          <w:tcPr>
            <w:tcW w:w="389" w:type="dxa"/>
            <w:vMerge w:val="restart"/>
            <w:vAlign w:val="center"/>
          </w:tcPr>
          <w:p w14:paraId="367A404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n</w:t>
            </w:r>
          </w:p>
        </w:tc>
        <w:tc>
          <w:tcPr>
            <w:tcW w:w="606" w:type="dxa"/>
            <w:gridSpan w:val="2"/>
            <w:vAlign w:val="center"/>
          </w:tcPr>
          <w:p w14:paraId="0B01293C"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OXY</w:t>
            </w:r>
          </w:p>
        </w:tc>
        <w:tc>
          <w:tcPr>
            <w:tcW w:w="607" w:type="dxa"/>
            <w:gridSpan w:val="2"/>
            <w:vAlign w:val="center"/>
          </w:tcPr>
          <w:p w14:paraId="469787D0"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COT</w:t>
            </w:r>
          </w:p>
        </w:tc>
        <w:tc>
          <w:tcPr>
            <w:tcW w:w="606" w:type="dxa"/>
            <w:gridSpan w:val="2"/>
            <w:vAlign w:val="center"/>
          </w:tcPr>
          <w:p w14:paraId="3E420610"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MDMA</w:t>
            </w:r>
          </w:p>
        </w:tc>
        <w:tc>
          <w:tcPr>
            <w:tcW w:w="607" w:type="dxa"/>
            <w:gridSpan w:val="2"/>
            <w:vAlign w:val="center"/>
          </w:tcPr>
          <w:p w14:paraId="05EF62F1"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KET</w:t>
            </w:r>
          </w:p>
        </w:tc>
        <w:tc>
          <w:tcPr>
            <w:tcW w:w="606" w:type="dxa"/>
            <w:gridSpan w:val="2"/>
            <w:vAlign w:val="center"/>
          </w:tcPr>
          <w:p w14:paraId="4BB363D5"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BAR</w:t>
            </w:r>
          </w:p>
        </w:tc>
        <w:tc>
          <w:tcPr>
            <w:tcW w:w="607" w:type="dxa"/>
            <w:gridSpan w:val="2"/>
          </w:tcPr>
          <w:p w14:paraId="3C09C9A1"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6-MAM</w:t>
            </w:r>
          </w:p>
        </w:tc>
        <w:tc>
          <w:tcPr>
            <w:tcW w:w="607" w:type="dxa"/>
            <w:gridSpan w:val="2"/>
          </w:tcPr>
          <w:p w14:paraId="5E890ADD"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OPI 25</w:t>
            </w:r>
          </w:p>
        </w:tc>
        <w:tc>
          <w:tcPr>
            <w:tcW w:w="607" w:type="dxa"/>
            <w:gridSpan w:val="2"/>
            <w:vAlign w:val="center"/>
          </w:tcPr>
          <w:p w14:paraId="4A72B745"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OPI 40</w:t>
            </w:r>
          </w:p>
        </w:tc>
        <w:tc>
          <w:tcPr>
            <w:tcW w:w="607" w:type="dxa"/>
            <w:gridSpan w:val="2"/>
            <w:vAlign w:val="center"/>
          </w:tcPr>
          <w:p w14:paraId="2DEDBCFE"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K2</w:t>
            </w:r>
          </w:p>
        </w:tc>
        <w:tc>
          <w:tcPr>
            <w:tcW w:w="607" w:type="dxa"/>
            <w:gridSpan w:val="2"/>
          </w:tcPr>
          <w:p w14:paraId="14781778" w14:textId="77777777" w:rsidR="00DE3C0A" w:rsidRDefault="009824AE">
            <w:pPr>
              <w:spacing w:line="240" w:lineRule="auto"/>
              <w:jc w:val="center"/>
              <w:rPr>
                <w:rFonts w:ascii="Arial" w:eastAsia="Arial" w:hAnsi="Arial" w:cs="Arial"/>
                <w:b/>
                <w:sz w:val="16"/>
                <w:szCs w:val="16"/>
              </w:rPr>
            </w:pPr>
            <w:r>
              <w:rPr>
                <w:rFonts w:ascii="Arial" w:eastAsia="Arial" w:hAnsi="Arial" w:cs="Arial"/>
                <w:b/>
                <w:sz w:val="16"/>
                <w:szCs w:val="16"/>
              </w:rPr>
              <w:t>TML</w:t>
            </w:r>
          </w:p>
        </w:tc>
      </w:tr>
      <w:tr w:rsidR="00DE3C0A" w14:paraId="305E46E7" w14:textId="77777777">
        <w:trPr>
          <w:trHeight w:val="21"/>
          <w:jc w:val="center"/>
        </w:trPr>
        <w:tc>
          <w:tcPr>
            <w:tcW w:w="1212" w:type="dxa"/>
            <w:vMerge/>
            <w:vAlign w:val="center"/>
          </w:tcPr>
          <w:p w14:paraId="6A4E455C" w14:textId="77777777" w:rsidR="00DE3C0A" w:rsidRDefault="00DE3C0A">
            <w:pPr>
              <w:pBdr>
                <w:top w:val="nil"/>
                <w:left w:val="nil"/>
                <w:bottom w:val="nil"/>
                <w:right w:val="nil"/>
                <w:between w:val="nil"/>
              </w:pBdr>
              <w:spacing w:line="276" w:lineRule="auto"/>
              <w:jc w:val="left"/>
              <w:rPr>
                <w:rFonts w:ascii="Arial" w:eastAsia="Arial" w:hAnsi="Arial" w:cs="Arial"/>
                <w:b/>
                <w:sz w:val="16"/>
                <w:szCs w:val="16"/>
              </w:rPr>
            </w:pPr>
          </w:p>
        </w:tc>
        <w:tc>
          <w:tcPr>
            <w:tcW w:w="389" w:type="dxa"/>
            <w:vMerge/>
            <w:vAlign w:val="center"/>
          </w:tcPr>
          <w:p w14:paraId="57C7CF3C" w14:textId="77777777" w:rsidR="00DE3C0A" w:rsidRDefault="00DE3C0A">
            <w:pPr>
              <w:pBdr>
                <w:top w:val="nil"/>
                <w:left w:val="nil"/>
                <w:bottom w:val="nil"/>
                <w:right w:val="nil"/>
                <w:between w:val="nil"/>
              </w:pBdr>
              <w:spacing w:line="276" w:lineRule="auto"/>
              <w:jc w:val="left"/>
              <w:rPr>
                <w:rFonts w:ascii="Arial" w:eastAsia="Arial" w:hAnsi="Arial" w:cs="Arial"/>
                <w:b/>
                <w:sz w:val="16"/>
                <w:szCs w:val="16"/>
              </w:rPr>
            </w:pPr>
          </w:p>
        </w:tc>
        <w:tc>
          <w:tcPr>
            <w:tcW w:w="303" w:type="dxa"/>
            <w:vAlign w:val="center"/>
          </w:tcPr>
          <w:p w14:paraId="2766117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11B8751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6C71E1E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67F44B3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21F7216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20CA2A4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06C43A1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30F621F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6D8283E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430B406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21B3C48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08885A7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72029F9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69B1CF2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65640C5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4A39456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center"/>
          </w:tcPr>
          <w:p w14:paraId="122899A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center"/>
          </w:tcPr>
          <w:p w14:paraId="3A9B3A3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3" w:type="dxa"/>
            <w:vAlign w:val="bottom"/>
          </w:tcPr>
          <w:p w14:paraId="7016143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c>
          <w:tcPr>
            <w:tcW w:w="304" w:type="dxa"/>
            <w:vAlign w:val="bottom"/>
          </w:tcPr>
          <w:p w14:paraId="1A119A6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w:t>
            </w:r>
          </w:p>
        </w:tc>
      </w:tr>
      <w:tr w:rsidR="00DE3C0A" w14:paraId="2A0EE43F" w14:textId="77777777">
        <w:trPr>
          <w:trHeight w:val="21"/>
          <w:jc w:val="center"/>
        </w:trPr>
        <w:tc>
          <w:tcPr>
            <w:tcW w:w="1212" w:type="dxa"/>
            <w:vAlign w:val="center"/>
          </w:tcPr>
          <w:p w14:paraId="2BD2D6B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 cut off</w:t>
            </w:r>
          </w:p>
        </w:tc>
        <w:tc>
          <w:tcPr>
            <w:tcW w:w="389" w:type="dxa"/>
            <w:vAlign w:val="center"/>
          </w:tcPr>
          <w:p w14:paraId="52834F2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280082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54C64FA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56E9D6E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63E6996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2098392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0AD51EC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2D0A861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07C628D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5819CB2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7094359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00D9D80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404222B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4439D47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7997C6D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4EB342FA"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30</w:t>
            </w:r>
          </w:p>
        </w:tc>
        <w:tc>
          <w:tcPr>
            <w:tcW w:w="304" w:type="dxa"/>
            <w:vAlign w:val="center"/>
          </w:tcPr>
          <w:p w14:paraId="4E1D3ED2"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303" w:type="dxa"/>
            <w:vAlign w:val="center"/>
          </w:tcPr>
          <w:p w14:paraId="52FFDB8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3C9495D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bottom"/>
          </w:tcPr>
          <w:p w14:paraId="2B4538D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bottom"/>
          </w:tcPr>
          <w:p w14:paraId="19A3555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r>
      <w:tr w:rsidR="00DE3C0A" w14:paraId="01984911" w14:textId="77777777">
        <w:trPr>
          <w:trHeight w:val="21"/>
          <w:jc w:val="center"/>
        </w:trPr>
        <w:tc>
          <w:tcPr>
            <w:tcW w:w="1212" w:type="dxa"/>
            <w:vAlign w:val="center"/>
          </w:tcPr>
          <w:p w14:paraId="18570A5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-50% cut off</w:t>
            </w:r>
          </w:p>
        </w:tc>
        <w:tc>
          <w:tcPr>
            <w:tcW w:w="389" w:type="dxa"/>
            <w:vAlign w:val="center"/>
          </w:tcPr>
          <w:p w14:paraId="5E34BA6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27E07CA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6A1AEE1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262C662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1058E8A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3DE1FE6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21E95D9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10B7DE6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78DB842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186AE17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57580C0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67D1A60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70DA692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0601C40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0CC9407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1FBBEB5B"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30</w:t>
            </w:r>
          </w:p>
        </w:tc>
        <w:tc>
          <w:tcPr>
            <w:tcW w:w="304" w:type="dxa"/>
            <w:vAlign w:val="center"/>
          </w:tcPr>
          <w:p w14:paraId="0740C3C6"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303" w:type="dxa"/>
            <w:vAlign w:val="center"/>
          </w:tcPr>
          <w:p w14:paraId="5AA341D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center"/>
          </w:tcPr>
          <w:p w14:paraId="4422D1A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bottom"/>
          </w:tcPr>
          <w:p w14:paraId="06D255C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4" w:type="dxa"/>
            <w:vAlign w:val="bottom"/>
          </w:tcPr>
          <w:p w14:paraId="4E327AA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r>
      <w:tr w:rsidR="00DE3C0A" w14:paraId="202483B8" w14:textId="77777777">
        <w:trPr>
          <w:trHeight w:val="21"/>
          <w:jc w:val="center"/>
        </w:trPr>
        <w:tc>
          <w:tcPr>
            <w:tcW w:w="1212" w:type="dxa"/>
            <w:vAlign w:val="center"/>
          </w:tcPr>
          <w:p w14:paraId="4A37AFF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-25% cut off</w:t>
            </w:r>
          </w:p>
        </w:tc>
        <w:tc>
          <w:tcPr>
            <w:tcW w:w="389" w:type="dxa"/>
            <w:vAlign w:val="center"/>
          </w:tcPr>
          <w:p w14:paraId="5566B00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5F7C20A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27</w:t>
            </w:r>
          </w:p>
        </w:tc>
        <w:tc>
          <w:tcPr>
            <w:tcW w:w="303" w:type="dxa"/>
            <w:vAlign w:val="center"/>
          </w:tcPr>
          <w:p w14:paraId="37FCDF1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w:t>
            </w:r>
          </w:p>
        </w:tc>
        <w:tc>
          <w:tcPr>
            <w:tcW w:w="303" w:type="dxa"/>
            <w:vAlign w:val="center"/>
          </w:tcPr>
          <w:p w14:paraId="7B08237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25</w:t>
            </w:r>
          </w:p>
        </w:tc>
        <w:tc>
          <w:tcPr>
            <w:tcW w:w="304" w:type="dxa"/>
            <w:vAlign w:val="center"/>
          </w:tcPr>
          <w:p w14:paraId="0245747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5</w:t>
            </w:r>
          </w:p>
        </w:tc>
        <w:tc>
          <w:tcPr>
            <w:tcW w:w="303" w:type="dxa"/>
            <w:vAlign w:val="center"/>
          </w:tcPr>
          <w:p w14:paraId="3D91797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26</w:t>
            </w:r>
          </w:p>
        </w:tc>
        <w:tc>
          <w:tcPr>
            <w:tcW w:w="303" w:type="dxa"/>
            <w:vAlign w:val="center"/>
          </w:tcPr>
          <w:p w14:paraId="10ED45E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4</w:t>
            </w:r>
          </w:p>
        </w:tc>
        <w:tc>
          <w:tcPr>
            <w:tcW w:w="303" w:type="dxa"/>
          </w:tcPr>
          <w:p w14:paraId="799EF1C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25</w:t>
            </w:r>
          </w:p>
        </w:tc>
        <w:tc>
          <w:tcPr>
            <w:tcW w:w="304" w:type="dxa"/>
          </w:tcPr>
          <w:p w14:paraId="61AE30B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5</w:t>
            </w:r>
          </w:p>
        </w:tc>
        <w:tc>
          <w:tcPr>
            <w:tcW w:w="303" w:type="dxa"/>
            <w:vAlign w:val="center"/>
          </w:tcPr>
          <w:p w14:paraId="7290AD9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25</w:t>
            </w:r>
          </w:p>
        </w:tc>
        <w:tc>
          <w:tcPr>
            <w:tcW w:w="303" w:type="dxa"/>
            <w:vAlign w:val="center"/>
          </w:tcPr>
          <w:p w14:paraId="33600EB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5</w:t>
            </w:r>
          </w:p>
        </w:tc>
        <w:tc>
          <w:tcPr>
            <w:tcW w:w="303" w:type="dxa"/>
            <w:vAlign w:val="center"/>
          </w:tcPr>
          <w:p w14:paraId="07203C9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27</w:t>
            </w:r>
          </w:p>
        </w:tc>
        <w:tc>
          <w:tcPr>
            <w:tcW w:w="304" w:type="dxa"/>
            <w:vAlign w:val="center"/>
          </w:tcPr>
          <w:p w14:paraId="7AC1781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w:t>
            </w:r>
          </w:p>
        </w:tc>
        <w:tc>
          <w:tcPr>
            <w:tcW w:w="303" w:type="dxa"/>
            <w:vAlign w:val="center"/>
          </w:tcPr>
          <w:p w14:paraId="6B28371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25</w:t>
            </w:r>
          </w:p>
        </w:tc>
        <w:tc>
          <w:tcPr>
            <w:tcW w:w="304" w:type="dxa"/>
            <w:vAlign w:val="center"/>
          </w:tcPr>
          <w:p w14:paraId="00D70EA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5</w:t>
            </w:r>
          </w:p>
        </w:tc>
        <w:tc>
          <w:tcPr>
            <w:tcW w:w="303" w:type="dxa"/>
            <w:vAlign w:val="center"/>
          </w:tcPr>
          <w:p w14:paraId="555A02A5"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27</w:t>
            </w:r>
          </w:p>
        </w:tc>
        <w:tc>
          <w:tcPr>
            <w:tcW w:w="304" w:type="dxa"/>
            <w:vAlign w:val="center"/>
          </w:tcPr>
          <w:p w14:paraId="792455F2"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303" w:type="dxa"/>
            <w:vAlign w:val="center"/>
          </w:tcPr>
          <w:p w14:paraId="020220B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26</w:t>
            </w:r>
          </w:p>
        </w:tc>
        <w:tc>
          <w:tcPr>
            <w:tcW w:w="304" w:type="dxa"/>
            <w:vAlign w:val="center"/>
          </w:tcPr>
          <w:p w14:paraId="26AD293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4</w:t>
            </w:r>
          </w:p>
        </w:tc>
        <w:tc>
          <w:tcPr>
            <w:tcW w:w="303" w:type="dxa"/>
            <w:vAlign w:val="bottom"/>
          </w:tcPr>
          <w:p w14:paraId="5C126FE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27</w:t>
            </w:r>
          </w:p>
        </w:tc>
        <w:tc>
          <w:tcPr>
            <w:tcW w:w="304" w:type="dxa"/>
            <w:vAlign w:val="bottom"/>
          </w:tcPr>
          <w:p w14:paraId="4A5B003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w:t>
            </w:r>
          </w:p>
        </w:tc>
      </w:tr>
      <w:tr w:rsidR="00DE3C0A" w14:paraId="591BA4F7" w14:textId="77777777">
        <w:trPr>
          <w:trHeight w:val="21"/>
          <w:jc w:val="center"/>
        </w:trPr>
        <w:tc>
          <w:tcPr>
            <w:tcW w:w="1212" w:type="dxa"/>
            <w:vAlign w:val="center"/>
          </w:tcPr>
          <w:p w14:paraId="33DDEAB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cut off</w:t>
            </w:r>
          </w:p>
        </w:tc>
        <w:tc>
          <w:tcPr>
            <w:tcW w:w="389" w:type="dxa"/>
            <w:vAlign w:val="center"/>
          </w:tcPr>
          <w:p w14:paraId="6382ED4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30D6E6B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20</w:t>
            </w:r>
          </w:p>
        </w:tc>
        <w:tc>
          <w:tcPr>
            <w:tcW w:w="303" w:type="dxa"/>
            <w:vAlign w:val="center"/>
          </w:tcPr>
          <w:p w14:paraId="3F5CB27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10</w:t>
            </w:r>
          </w:p>
        </w:tc>
        <w:tc>
          <w:tcPr>
            <w:tcW w:w="303" w:type="dxa"/>
            <w:vAlign w:val="center"/>
          </w:tcPr>
          <w:p w14:paraId="623893B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20</w:t>
            </w:r>
          </w:p>
        </w:tc>
        <w:tc>
          <w:tcPr>
            <w:tcW w:w="304" w:type="dxa"/>
            <w:vAlign w:val="center"/>
          </w:tcPr>
          <w:p w14:paraId="2F86DA2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10</w:t>
            </w:r>
          </w:p>
        </w:tc>
        <w:tc>
          <w:tcPr>
            <w:tcW w:w="303" w:type="dxa"/>
            <w:vAlign w:val="center"/>
          </w:tcPr>
          <w:p w14:paraId="636CA0E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19</w:t>
            </w:r>
          </w:p>
        </w:tc>
        <w:tc>
          <w:tcPr>
            <w:tcW w:w="303" w:type="dxa"/>
            <w:vAlign w:val="center"/>
          </w:tcPr>
          <w:p w14:paraId="59658C5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11</w:t>
            </w:r>
          </w:p>
        </w:tc>
        <w:tc>
          <w:tcPr>
            <w:tcW w:w="303" w:type="dxa"/>
          </w:tcPr>
          <w:p w14:paraId="27C6D2C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18</w:t>
            </w:r>
          </w:p>
        </w:tc>
        <w:tc>
          <w:tcPr>
            <w:tcW w:w="304" w:type="dxa"/>
          </w:tcPr>
          <w:p w14:paraId="11920ED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12</w:t>
            </w:r>
          </w:p>
        </w:tc>
        <w:tc>
          <w:tcPr>
            <w:tcW w:w="303" w:type="dxa"/>
            <w:vAlign w:val="center"/>
          </w:tcPr>
          <w:p w14:paraId="2B4F239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c>
          <w:tcPr>
            <w:tcW w:w="303" w:type="dxa"/>
            <w:vAlign w:val="center"/>
          </w:tcPr>
          <w:p w14:paraId="161461F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c>
          <w:tcPr>
            <w:tcW w:w="303" w:type="dxa"/>
            <w:vAlign w:val="center"/>
          </w:tcPr>
          <w:p w14:paraId="270031D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c>
          <w:tcPr>
            <w:tcW w:w="304" w:type="dxa"/>
            <w:vAlign w:val="center"/>
          </w:tcPr>
          <w:p w14:paraId="4D8462B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c>
          <w:tcPr>
            <w:tcW w:w="303" w:type="dxa"/>
            <w:vAlign w:val="center"/>
          </w:tcPr>
          <w:p w14:paraId="6ACBD20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12</w:t>
            </w:r>
          </w:p>
        </w:tc>
        <w:tc>
          <w:tcPr>
            <w:tcW w:w="304" w:type="dxa"/>
            <w:vAlign w:val="center"/>
          </w:tcPr>
          <w:p w14:paraId="2844742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18</w:t>
            </w:r>
          </w:p>
        </w:tc>
        <w:tc>
          <w:tcPr>
            <w:tcW w:w="303" w:type="dxa"/>
            <w:vAlign w:val="center"/>
          </w:tcPr>
          <w:p w14:paraId="65293637"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13</w:t>
            </w:r>
          </w:p>
        </w:tc>
        <w:tc>
          <w:tcPr>
            <w:tcW w:w="304" w:type="dxa"/>
            <w:vAlign w:val="center"/>
          </w:tcPr>
          <w:p w14:paraId="7911B657"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17</w:t>
            </w:r>
          </w:p>
        </w:tc>
        <w:tc>
          <w:tcPr>
            <w:tcW w:w="303" w:type="dxa"/>
            <w:vAlign w:val="center"/>
          </w:tcPr>
          <w:p w14:paraId="378D2A0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c>
          <w:tcPr>
            <w:tcW w:w="304" w:type="dxa"/>
            <w:vAlign w:val="center"/>
          </w:tcPr>
          <w:p w14:paraId="3D933E1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c>
          <w:tcPr>
            <w:tcW w:w="303" w:type="dxa"/>
            <w:vAlign w:val="bottom"/>
          </w:tcPr>
          <w:p w14:paraId="54C0E9F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c>
          <w:tcPr>
            <w:tcW w:w="304" w:type="dxa"/>
            <w:vAlign w:val="bottom"/>
          </w:tcPr>
          <w:p w14:paraId="07DD8A9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15</w:t>
            </w:r>
          </w:p>
        </w:tc>
      </w:tr>
      <w:tr w:rsidR="00DE3C0A" w14:paraId="458CB5F1" w14:textId="77777777">
        <w:trPr>
          <w:trHeight w:val="21"/>
          <w:jc w:val="center"/>
        </w:trPr>
        <w:tc>
          <w:tcPr>
            <w:tcW w:w="1212" w:type="dxa"/>
            <w:vAlign w:val="center"/>
          </w:tcPr>
          <w:p w14:paraId="1494823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+25% cut off</w:t>
            </w:r>
          </w:p>
        </w:tc>
        <w:tc>
          <w:tcPr>
            <w:tcW w:w="389" w:type="dxa"/>
            <w:vAlign w:val="center"/>
          </w:tcPr>
          <w:p w14:paraId="2053E30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4D38563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4</w:t>
            </w:r>
          </w:p>
        </w:tc>
        <w:tc>
          <w:tcPr>
            <w:tcW w:w="303" w:type="dxa"/>
            <w:vAlign w:val="center"/>
          </w:tcPr>
          <w:p w14:paraId="0551107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26</w:t>
            </w:r>
          </w:p>
        </w:tc>
        <w:tc>
          <w:tcPr>
            <w:tcW w:w="303" w:type="dxa"/>
            <w:vAlign w:val="center"/>
          </w:tcPr>
          <w:p w14:paraId="11F188D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7</w:t>
            </w:r>
          </w:p>
        </w:tc>
        <w:tc>
          <w:tcPr>
            <w:tcW w:w="304" w:type="dxa"/>
            <w:vAlign w:val="center"/>
          </w:tcPr>
          <w:p w14:paraId="7A1A566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23</w:t>
            </w:r>
          </w:p>
        </w:tc>
        <w:tc>
          <w:tcPr>
            <w:tcW w:w="303" w:type="dxa"/>
            <w:vAlign w:val="center"/>
          </w:tcPr>
          <w:p w14:paraId="5F7161C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6</w:t>
            </w:r>
          </w:p>
        </w:tc>
        <w:tc>
          <w:tcPr>
            <w:tcW w:w="303" w:type="dxa"/>
            <w:vAlign w:val="center"/>
          </w:tcPr>
          <w:p w14:paraId="1BC1816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24</w:t>
            </w:r>
          </w:p>
        </w:tc>
        <w:tc>
          <w:tcPr>
            <w:tcW w:w="303" w:type="dxa"/>
          </w:tcPr>
          <w:p w14:paraId="698D883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8</w:t>
            </w:r>
          </w:p>
        </w:tc>
        <w:tc>
          <w:tcPr>
            <w:tcW w:w="304" w:type="dxa"/>
          </w:tcPr>
          <w:p w14:paraId="75B0346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22</w:t>
            </w:r>
          </w:p>
        </w:tc>
        <w:tc>
          <w:tcPr>
            <w:tcW w:w="303" w:type="dxa"/>
            <w:vAlign w:val="center"/>
          </w:tcPr>
          <w:p w14:paraId="03D6F54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w:t>
            </w:r>
          </w:p>
        </w:tc>
        <w:tc>
          <w:tcPr>
            <w:tcW w:w="303" w:type="dxa"/>
            <w:vAlign w:val="center"/>
          </w:tcPr>
          <w:p w14:paraId="688CCF4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27</w:t>
            </w:r>
          </w:p>
        </w:tc>
        <w:tc>
          <w:tcPr>
            <w:tcW w:w="303" w:type="dxa"/>
            <w:vAlign w:val="center"/>
          </w:tcPr>
          <w:p w14:paraId="7CF7D35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4</w:t>
            </w:r>
          </w:p>
        </w:tc>
        <w:tc>
          <w:tcPr>
            <w:tcW w:w="304" w:type="dxa"/>
            <w:vAlign w:val="center"/>
          </w:tcPr>
          <w:p w14:paraId="4A74A66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26</w:t>
            </w:r>
          </w:p>
        </w:tc>
        <w:tc>
          <w:tcPr>
            <w:tcW w:w="303" w:type="dxa"/>
            <w:vAlign w:val="center"/>
          </w:tcPr>
          <w:p w14:paraId="78215F0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w:t>
            </w:r>
          </w:p>
        </w:tc>
        <w:tc>
          <w:tcPr>
            <w:tcW w:w="304" w:type="dxa"/>
            <w:vAlign w:val="center"/>
          </w:tcPr>
          <w:p w14:paraId="3346F7D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28</w:t>
            </w:r>
          </w:p>
        </w:tc>
        <w:tc>
          <w:tcPr>
            <w:tcW w:w="303" w:type="dxa"/>
            <w:vAlign w:val="center"/>
          </w:tcPr>
          <w:p w14:paraId="449FCA34"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7</w:t>
            </w:r>
          </w:p>
        </w:tc>
        <w:tc>
          <w:tcPr>
            <w:tcW w:w="304" w:type="dxa"/>
            <w:vAlign w:val="center"/>
          </w:tcPr>
          <w:p w14:paraId="411CFC77"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23</w:t>
            </w:r>
          </w:p>
        </w:tc>
        <w:tc>
          <w:tcPr>
            <w:tcW w:w="303" w:type="dxa"/>
            <w:vAlign w:val="center"/>
          </w:tcPr>
          <w:p w14:paraId="100E375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w:t>
            </w:r>
          </w:p>
        </w:tc>
        <w:tc>
          <w:tcPr>
            <w:tcW w:w="304" w:type="dxa"/>
            <w:vAlign w:val="center"/>
          </w:tcPr>
          <w:p w14:paraId="0C6D39A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27</w:t>
            </w:r>
          </w:p>
        </w:tc>
        <w:tc>
          <w:tcPr>
            <w:tcW w:w="303" w:type="dxa"/>
            <w:vAlign w:val="bottom"/>
          </w:tcPr>
          <w:p w14:paraId="554A897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4</w:t>
            </w:r>
          </w:p>
        </w:tc>
        <w:tc>
          <w:tcPr>
            <w:tcW w:w="304" w:type="dxa"/>
            <w:vAlign w:val="bottom"/>
          </w:tcPr>
          <w:p w14:paraId="2788C8D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26</w:t>
            </w:r>
          </w:p>
        </w:tc>
      </w:tr>
      <w:tr w:rsidR="00DE3C0A" w14:paraId="6098962D" w14:textId="77777777">
        <w:trPr>
          <w:trHeight w:val="21"/>
          <w:jc w:val="center"/>
        </w:trPr>
        <w:tc>
          <w:tcPr>
            <w:tcW w:w="1212" w:type="dxa"/>
            <w:vAlign w:val="center"/>
          </w:tcPr>
          <w:p w14:paraId="422CCB5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+50% cut off</w:t>
            </w:r>
          </w:p>
        </w:tc>
        <w:tc>
          <w:tcPr>
            <w:tcW w:w="389" w:type="dxa"/>
            <w:vAlign w:val="center"/>
          </w:tcPr>
          <w:p w14:paraId="4B81E54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5145CDB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7DF238D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507BECB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3D3438E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778311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79000F2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252362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76F4D1C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2920CE6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6A9B433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616EBA9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6FF85D3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261CC93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396032B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3A85D033"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304" w:type="dxa"/>
            <w:vAlign w:val="center"/>
          </w:tcPr>
          <w:p w14:paraId="3A90FFD5" w14:textId="77777777" w:rsidR="00DE3C0A" w:rsidRDefault="009824AE">
            <w:pPr>
              <w:widowControl/>
              <w:pBdr>
                <w:top w:val="nil"/>
                <w:left w:val="nil"/>
                <w:bottom w:val="nil"/>
                <w:right w:val="nil"/>
                <w:between w:val="nil"/>
              </w:pBdr>
              <w:tabs>
                <w:tab w:val="left" w:pos="720"/>
                <w:tab w:val="left" w:pos="1440"/>
              </w:tabs>
              <w:spacing w:line="240" w:lineRule="auto"/>
              <w:jc w:val="center"/>
              <w:rPr>
                <w:rFonts w:ascii="Arial" w:eastAsia="Arial" w:hAnsi="Arial" w:cs="Arial"/>
                <w:color w:val="000000"/>
                <w:sz w:val="16"/>
                <w:szCs w:val="16"/>
              </w:rPr>
            </w:pPr>
            <w:r>
              <w:rPr>
                <w:rFonts w:ascii="Arial" w:eastAsia="Arial" w:hAnsi="Arial" w:cs="Arial"/>
                <w:color w:val="000000"/>
                <w:sz w:val="16"/>
                <w:szCs w:val="16"/>
              </w:rPr>
              <w:t>30</w:t>
            </w:r>
          </w:p>
        </w:tc>
        <w:tc>
          <w:tcPr>
            <w:tcW w:w="303" w:type="dxa"/>
            <w:vAlign w:val="center"/>
          </w:tcPr>
          <w:p w14:paraId="67B356E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6619FBE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bottom"/>
          </w:tcPr>
          <w:p w14:paraId="0DE12C1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bottom"/>
          </w:tcPr>
          <w:p w14:paraId="1265A5D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r>
      <w:tr w:rsidR="00DE3C0A" w14:paraId="5DFE72DA" w14:textId="77777777">
        <w:trPr>
          <w:trHeight w:val="21"/>
          <w:jc w:val="center"/>
        </w:trPr>
        <w:tc>
          <w:tcPr>
            <w:tcW w:w="1212" w:type="dxa"/>
            <w:vAlign w:val="center"/>
          </w:tcPr>
          <w:p w14:paraId="58C6317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+300% cut off</w:t>
            </w:r>
          </w:p>
        </w:tc>
        <w:tc>
          <w:tcPr>
            <w:tcW w:w="389" w:type="dxa"/>
            <w:vAlign w:val="center"/>
          </w:tcPr>
          <w:p w14:paraId="4664520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1ABF8C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0D73345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7ABF63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3B10E16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1A36B2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4552AF5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01DF70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689A672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067482C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3" w:type="dxa"/>
            <w:vAlign w:val="center"/>
          </w:tcPr>
          <w:p w14:paraId="3EC937C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486D84F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2C92CFF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1742426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63FB32C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36D8CF3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36917A2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center"/>
          </w:tcPr>
          <w:p w14:paraId="0607B42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center"/>
          </w:tcPr>
          <w:p w14:paraId="70965C4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c>
          <w:tcPr>
            <w:tcW w:w="303" w:type="dxa"/>
            <w:vAlign w:val="bottom"/>
          </w:tcPr>
          <w:p w14:paraId="535E3CF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0</w:t>
            </w:r>
          </w:p>
        </w:tc>
        <w:tc>
          <w:tcPr>
            <w:tcW w:w="304" w:type="dxa"/>
            <w:vAlign w:val="bottom"/>
          </w:tcPr>
          <w:p w14:paraId="6156E79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30</w:t>
            </w:r>
          </w:p>
        </w:tc>
      </w:tr>
    </w:tbl>
    <w:p w14:paraId="0588F27C" w14:textId="77777777" w:rsidR="00DE3C0A" w:rsidRDefault="00DE3C0A">
      <w:pPr>
        <w:spacing w:line="240" w:lineRule="auto"/>
        <w:rPr>
          <w:rFonts w:ascii="Arial" w:eastAsia="Arial" w:hAnsi="Arial" w:cs="Arial"/>
          <w:sz w:val="20"/>
          <w:szCs w:val="20"/>
        </w:rPr>
      </w:pPr>
    </w:p>
    <w:p w14:paraId="71CB37FD" w14:textId="77777777" w:rsidR="00DE3C0A" w:rsidRDefault="009824AE">
      <w:pPr>
        <w:widowControl/>
        <w:pBdr>
          <w:top w:val="nil"/>
          <w:left w:val="nil"/>
          <w:bottom w:val="nil"/>
          <w:right w:val="nil"/>
          <w:between w:val="nil"/>
        </w:pBdr>
        <w:spacing w:line="240" w:lineRule="auto"/>
        <w:ind w:firstLine="708"/>
        <w:jc w:val="left"/>
        <w:rPr>
          <w:rFonts w:ascii="Arial" w:eastAsia="Arial" w:hAnsi="Arial" w:cs="Arial"/>
          <w:color w:val="000000"/>
          <w:sz w:val="20"/>
          <w:szCs w:val="20"/>
        </w:rPr>
      </w:pPr>
      <w:r>
        <w:rPr>
          <w:rFonts w:ascii="Arial" w:eastAsia="Arial" w:hAnsi="Arial" w:cs="Arial"/>
          <w:b/>
          <w:color w:val="000000"/>
          <w:sz w:val="20"/>
          <w:szCs w:val="20"/>
        </w:rPr>
        <w:t>ESPECIFICIDAD</w:t>
      </w:r>
    </w:p>
    <w:p w14:paraId="1C2FE6EA" w14:textId="77777777" w:rsidR="00DE3C0A" w:rsidRDefault="009824AE">
      <w:pPr>
        <w:numPr>
          <w:ilvl w:val="1"/>
          <w:numId w:val="5"/>
        </w:numPr>
        <w:pBdr>
          <w:top w:val="nil"/>
          <w:left w:val="nil"/>
          <w:bottom w:val="nil"/>
          <w:right w:val="nil"/>
          <w:between w:val="nil"/>
        </w:pBdr>
        <w:spacing w:line="240" w:lineRule="auto"/>
        <w:rPr>
          <w:b/>
          <w:color w:val="000000"/>
          <w:sz w:val="20"/>
          <w:szCs w:val="20"/>
        </w:rPr>
      </w:pPr>
      <w:r>
        <w:rPr>
          <w:rFonts w:ascii="Arial" w:eastAsia="Arial" w:hAnsi="Arial" w:cs="Arial"/>
          <w:b/>
          <w:color w:val="000000"/>
          <w:sz w:val="20"/>
          <w:szCs w:val="20"/>
        </w:rPr>
        <w:t>Interferencias- Especificidad analítica</w:t>
      </w:r>
    </w:p>
    <w:p w14:paraId="74BA582D" w14:textId="77777777" w:rsidR="00DE3C0A" w:rsidRDefault="009824AE">
      <w:pPr>
        <w:spacing w:line="240" w:lineRule="auto"/>
        <w:rPr>
          <w:rFonts w:ascii="Arial" w:eastAsia="Arial" w:hAnsi="Arial" w:cs="Arial"/>
          <w:sz w:val="20"/>
          <w:szCs w:val="20"/>
        </w:rPr>
      </w:pPr>
      <w:r>
        <w:rPr>
          <w:rFonts w:ascii="Arial" w:eastAsia="Arial" w:hAnsi="Arial" w:cs="Arial"/>
          <w:sz w:val="20"/>
          <w:szCs w:val="20"/>
        </w:rPr>
        <w:t>La tabla muestra la lista de compuestos que se detectan con Multidrogas Prueba Rápida en Cassette (Fluido Oral) a los 10 minutos cuando se encuentran como mínimo en las siguientes concentraciones:</w:t>
      </w:r>
    </w:p>
    <w:p w14:paraId="2BD5A6E4" w14:textId="77777777" w:rsidR="00DE3C0A" w:rsidRDefault="00DE3C0A">
      <w:pPr>
        <w:widowControl/>
        <w:spacing w:line="240" w:lineRule="auto"/>
        <w:rPr>
          <w:rFonts w:ascii="Arial" w:eastAsia="Arial" w:hAnsi="Arial" w:cs="Arial"/>
          <w:sz w:val="20"/>
          <w:szCs w:val="20"/>
        </w:rPr>
      </w:pPr>
    </w:p>
    <w:tbl>
      <w:tblPr>
        <w:tblStyle w:val="a2"/>
        <w:tblW w:w="9580" w:type="dxa"/>
        <w:tblInd w:w="-10" w:type="dxa"/>
        <w:tblLayout w:type="fixed"/>
        <w:tblLook w:val="0400" w:firstRow="0" w:lastRow="0" w:firstColumn="0" w:lastColumn="0" w:noHBand="0" w:noVBand="1"/>
      </w:tblPr>
      <w:tblGrid>
        <w:gridCol w:w="3902"/>
        <w:gridCol w:w="699"/>
        <w:gridCol w:w="340"/>
        <w:gridCol w:w="3920"/>
        <w:gridCol w:w="719"/>
      </w:tblGrid>
      <w:tr w:rsidR="00DE3C0A" w14:paraId="4E677B70" w14:textId="77777777">
        <w:trPr>
          <w:trHeight w:val="315"/>
        </w:trPr>
        <w:tc>
          <w:tcPr>
            <w:tcW w:w="390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704C13"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Compuesto</w:t>
            </w:r>
          </w:p>
        </w:tc>
        <w:tc>
          <w:tcPr>
            <w:tcW w:w="699" w:type="dxa"/>
            <w:tcBorders>
              <w:top w:val="single" w:sz="8" w:space="0" w:color="000000"/>
              <w:left w:val="nil"/>
              <w:bottom w:val="single" w:sz="8" w:space="0" w:color="000000"/>
              <w:right w:val="single" w:sz="8" w:space="0" w:color="000000"/>
            </w:tcBorders>
            <w:shd w:val="clear" w:color="auto" w:fill="FFFFFF"/>
            <w:vAlign w:val="center"/>
          </w:tcPr>
          <w:p w14:paraId="7523472C"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ng/ml</w:t>
            </w:r>
          </w:p>
        </w:tc>
        <w:tc>
          <w:tcPr>
            <w:tcW w:w="340" w:type="dxa"/>
            <w:tcBorders>
              <w:top w:val="nil"/>
              <w:left w:val="nil"/>
              <w:bottom w:val="nil"/>
              <w:right w:val="nil"/>
            </w:tcBorders>
            <w:shd w:val="clear" w:color="auto" w:fill="FFFFFF"/>
            <w:vAlign w:val="bottom"/>
          </w:tcPr>
          <w:p w14:paraId="656E4DC1"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A9DF2C"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Compuesto</w:t>
            </w:r>
          </w:p>
        </w:tc>
        <w:tc>
          <w:tcPr>
            <w:tcW w:w="719" w:type="dxa"/>
            <w:tcBorders>
              <w:top w:val="single" w:sz="8" w:space="0" w:color="000000"/>
              <w:left w:val="nil"/>
              <w:bottom w:val="single" w:sz="8" w:space="0" w:color="000000"/>
              <w:right w:val="single" w:sz="8" w:space="0" w:color="000000"/>
            </w:tcBorders>
            <w:shd w:val="clear" w:color="auto" w:fill="FFFFFF"/>
            <w:vAlign w:val="center"/>
          </w:tcPr>
          <w:p w14:paraId="36E370B4"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ng/ml</w:t>
            </w:r>
          </w:p>
        </w:tc>
      </w:tr>
      <w:tr w:rsidR="00DE3C0A" w14:paraId="29650240"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2F74D8D"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ANFETAMINA (AMP)</w:t>
            </w:r>
          </w:p>
        </w:tc>
        <w:tc>
          <w:tcPr>
            <w:tcW w:w="340" w:type="dxa"/>
            <w:tcBorders>
              <w:top w:val="nil"/>
              <w:left w:val="nil"/>
              <w:bottom w:val="nil"/>
              <w:right w:val="nil"/>
            </w:tcBorders>
            <w:shd w:val="clear" w:color="auto" w:fill="FFFFFF"/>
            <w:vAlign w:val="bottom"/>
          </w:tcPr>
          <w:p w14:paraId="14672092"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nil"/>
            </w:tcBorders>
            <w:shd w:val="clear" w:color="auto" w:fill="FFFFFF"/>
            <w:vAlign w:val="center"/>
          </w:tcPr>
          <w:p w14:paraId="53594EBD"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BENZODIACEPINAS (BZO30)</w:t>
            </w:r>
          </w:p>
        </w:tc>
        <w:tc>
          <w:tcPr>
            <w:tcW w:w="719" w:type="dxa"/>
            <w:tcBorders>
              <w:top w:val="nil"/>
              <w:left w:val="nil"/>
              <w:bottom w:val="single" w:sz="8" w:space="0" w:color="000000"/>
              <w:right w:val="single" w:sz="8" w:space="0" w:color="000000"/>
            </w:tcBorders>
            <w:shd w:val="clear" w:color="auto" w:fill="FFFFFF"/>
            <w:vAlign w:val="center"/>
          </w:tcPr>
          <w:p w14:paraId="242E905D"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 </w:t>
            </w:r>
          </w:p>
        </w:tc>
      </w:tr>
      <w:tr w:rsidR="00DE3C0A" w14:paraId="2A5A58AE"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314092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d-Anfetamina</w:t>
            </w:r>
          </w:p>
        </w:tc>
        <w:tc>
          <w:tcPr>
            <w:tcW w:w="699" w:type="dxa"/>
            <w:tcBorders>
              <w:top w:val="nil"/>
              <w:left w:val="nil"/>
              <w:bottom w:val="single" w:sz="8" w:space="0" w:color="000000"/>
              <w:right w:val="single" w:sz="8" w:space="0" w:color="000000"/>
            </w:tcBorders>
            <w:shd w:val="clear" w:color="auto" w:fill="FFFFFF"/>
            <w:vAlign w:val="center"/>
          </w:tcPr>
          <w:p w14:paraId="52AFBD9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c>
          <w:tcPr>
            <w:tcW w:w="340" w:type="dxa"/>
            <w:tcBorders>
              <w:top w:val="nil"/>
              <w:left w:val="nil"/>
              <w:bottom w:val="nil"/>
              <w:right w:val="nil"/>
            </w:tcBorders>
            <w:shd w:val="clear" w:color="auto" w:fill="FFFFFF"/>
            <w:vAlign w:val="bottom"/>
          </w:tcPr>
          <w:p w14:paraId="3B09FC76"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9271F3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Alprazolam</w:t>
            </w:r>
          </w:p>
        </w:tc>
        <w:tc>
          <w:tcPr>
            <w:tcW w:w="719" w:type="dxa"/>
            <w:tcBorders>
              <w:top w:val="nil"/>
              <w:left w:val="nil"/>
              <w:bottom w:val="single" w:sz="8" w:space="0" w:color="000000"/>
              <w:right w:val="single" w:sz="8" w:space="0" w:color="000000"/>
            </w:tcBorders>
            <w:shd w:val="clear" w:color="auto" w:fill="FFFFFF"/>
            <w:vAlign w:val="center"/>
          </w:tcPr>
          <w:p w14:paraId="3CE4A35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w:t>
            </w:r>
          </w:p>
        </w:tc>
      </w:tr>
      <w:tr w:rsidR="00DE3C0A" w14:paraId="19D22DF4"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6708E78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d/l-Anfetamina</w:t>
            </w:r>
          </w:p>
        </w:tc>
        <w:tc>
          <w:tcPr>
            <w:tcW w:w="699" w:type="dxa"/>
            <w:tcBorders>
              <w:top w:val="nil"/>
              <w:left w:val="nil"/>
              <w:bottom w:val="single" w:sz="8" w:space="0" w:color="000000"/>
              <w:right w:val="single" w:sz="8" w:space="0" w:color="000000"/>
            </w:tcBorders>
            <w:shd w:val="clear" w:color="auto" w:fill="FFFFFF"/>
            <w:vAlign w:val="center"/>
          </w:tcPr>
          <w:p w14:paraId="5BA6D12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w:t>
            </w:r>
          </w:p>
        </w:tc>
        <w:tc>
          <w:tcPr>
            <w:tcW w:w="340" w:type="dxa"/>
            <w:tcBorders>
              <w:top w:val="nil"/>
              <w:left w:val="nil"/>
              <w:bottom w:val="nil"/>
              <w:right w:val="nil"/>
            </w:tcBorders>
            <w:shd w:val="clear" w:color="auto" w:fill="FFFFFF"/>
            <w:vAlign w:val="bottom"/>
          </w:tcPr>
          <w:p w14:paraId="29B1A379"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1ED9338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a-Hidroxialprazolam</w:t>
            </w:r>
          </w:p>
        </w:tc>
        <w:tc>
          <w:tcPr>
            <w:tcW w:w="719" w:type="dxa"/>
            <w:tcBorders>
              <w:top w:val="nil"/>
              <w:left w:val="nil"/>
              <w:bottom w:val="single" w:sz="8" w:space="0" w:color="000000"/>
              <w:right w:val="single" w:sz="8" w:space="0" w:color="000000"/>
            </w:tcBorders>
            <w:shd w:val="clear" w:color="auto" w:fill="FFFFFF"/>
            <w:vAlign w:val="center"/>
          </w:tcPr>
          <w:p w14:paraId="0D9B4C7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w:t>
            </w:r>
          </w:p>
        </w:tc>
      </w:tr>
      <w:tr w:rsidR="00DE3C0A" w14:paraId="680CD0D9"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F39BB9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ß-Feniletilamina</w:t>
            </w:r>
          </w:p>
        </w:tc>
        <w:tc>
          <w:tcPr>
            <w:tcW w:w="699" w:type="dxa"/>
            <w:tcBorders>
              <w:top w:val="nil"/>
              <w:left w:val="nil"/>
              <w:bottom w:val="single" w:sz="8" w:space="0" w:color="000000"/>
              <w:right w:val="single" w:sz="8" w:space="0" w:color="000000"/>
            </w:tcBorders>
            <w:shd w:val="clear" w:color="auto" w:fill="FFFFFF"/>
            <w:vAlign w:val="center"/>
          </w:tcPr>
          <w:p w14:paraId="54DF44E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25.000</w:t>
            </w:r>
          </w:p>
        </w:tc>
        <w:tc>
          <w:tcPr>
            <w:tcW w:w="340" w:type="dxa"/>
            <w:tcBorders>
              <w:top w:val="nil"/>
              <w:left w:val="nil"/>
              <w:bottom w:val="nil"/>
              <w:right w:val="nil"/>
            </w:tcBorders>
            <w:shd w:val="clear" w:color="auto" w:fill="FFFFFF"/>
            <w:vAlign w:val="bottom"/>
          </w:tcPr>
          <w:p w14:paraId="146468EE"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B1A3FB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Bromazepam</w:t>
            </w:r>
          </w:p>
        </w:tc>
        <w:tc>
          <w:tcPr>
            <w:tcW w:w="719" w:type="dxa"/>
            <w:tcBorders>
              <w:top w:val="nil"/>
              <w:left w:val="nil"/>
              <w:bottom w:val="single" w:sz="8" w:space="0" w:color="000000"/>
              <w:right w:val="single" w:sz="8" w:space="0" w:color="000000"/>
            </w:tcBorders>
            <w:shd w:val="clear" w:color="auto" w:fill="FFFFFF"/>
            <w:vAlign w:val="center"/>
          </w:tcPr>
          <w:p w14:paraId="690B0D5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75</w:t>
            </w:r>
          </w:p>
        </w:tc>
      </w:tr>
      <w:tr w:rsidR="00DE3C0A" w14:paraId="4CED6B20"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EB4FEC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Triptamina</w:t>
            </w:r>
          </w:p>
        </w:tc>
        <w:tc>
          <w:tcPr>
            <w:tcW w:w="699" w:type="dxa"/>
            <w:tcBorders>
              <w:top w:val="nil"/>
              <w:left w:val="nil"/>
              <w:bottom w:val="single" w:sz="8" w:space="0" w:color="000000"/>
              <w:right w:val="single" w:sz="8" w:space="0" w:color="000000"/>
            </w:tcBorders>
            <w:shd w:val="clear" w:color="auto" w:fill="FFFFFF"/>
            <w:vAlign w:val="center"/>
          </w:tcPr>
          <w:p w14:paraId="109F125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12.500</w:t>
            </w:r>
          </w:p>
        </w:tc>
        <w:tc>
          <w:tcPr>
            <w:tcW w:w="340" w:type="dxa"/>
            <w:tcBorders>
              <w:top w:val="nil"/>
              <w:left w:val="nil"/>
              <w:bottom w:val="nil"/>
              <w:right w:val="nil"/>
            </w:tcBorders>
            <w:shd w:val="clear" w:color="auto" w:fill="FFFFFF"/>
            <w:vAlign w:val="bottom"/>
          </w:tcPr>
          <w:p w14:paraId="418FDC6A"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4707A08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Clordiazepóxido</w:t>
            </w:r>
          </w:p>
        </w:tc>
        <w:tc>
          <w:tcPr>
            <w:tcW w:w="719" w:type="dxa"/>
            <w:tcBorders>
              <w:top w:val="nil"/>
              <w:left w:val="nil"/>
              <w:bottom w:val="single" w:sz="8" w:space="0" w:color="000000"/>
              <w:right w:val="single" w:sz="8" w:space="0" w:color="000000"/>
            </w:tcBorders>
            <w:shd w:val="clear" w:color="auto" w:fill="FFFFFF"/>
            <w:vAlign w:val="center"/>
          </w:tcPr>
          <w:p w14:paraId="0AA73D7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75</w:t>
            </w:r>
          </w:p>
        </w:tc>
      </w:tr>
      <w:tr w:rsidR="00DE3C0A" w14:paraId="781A616B"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B33784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p-Hidroxiamphetamina</w:t>
            </w:r>
          </w:p>
        </w:tc>
        <w:tc>
          <w:tcPr>
            <w:tcW w:w="699" w:type="dxa"/>
            <w:tcBorders>
              <w:top w:val="nil"/>
              <w:left w:val="nil"/>
              <w:bottom w:val="single" w:sz="8" w:space="0" w:color="000000"/>
              <w:right w:val="single" w:sz="8" w:space="0" w:color="000000"/>
            </w:tcBorders>
            <w:shd w:val="clear" w:color="auto" w:fill="FFFFFF"/>
            <w:vAlign w:val="center"/>
          </w:tcPr>
          <w:p w14:paraId="10990FF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w:t>
            </w:r>
          </w:p>
        </w:tc>
        <w:tc>
          <w:tcPr>
            <w:tcW w:w="340" w:type="dxa"/>
            <w:tcBorders>
              <w:top w:val="nil"/>
              <w:left w:val="nil"/>
              <w:bottom w:val="nil"/>
              <w:right w:val="nil"/>
            </w:tcBorders>
            <w:shd w:val="clear" w:color="auto" w:fill="FFFFFF"/>
            <w:vAlign w:val="bottom"/>
          </w:tcPr>
          <w:p w14:paraId="5B06FD21"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3629B8E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Clobazam</w:t>
            </w:r>
          </w:p>
        </w:tc>
        <w:tc>
          <w:tcPr>
            <w:tcW w:w="719" w:type="dxa"/>
            <w:tcBorders>
              <w:top w:val="nil"/>
              <w:left w:val="nil"/>
              <w:bottom w:val="single" w:sz="8" w:space="0" w:color="000000"/>
              <w:right w:val="single" w:sz="8" w:space="0" w:color="000000"/>
            </w:tcBorders>
            <w:shd w:val="clear" w:color="auto" w:fill="FFFFFF"/>
            <w:vAlign w:val="center"/>
          </w:tcPr>
          <w:p w14:paraId="79A633B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w:t>
            </w:r>
          </w:p>
        </w:tc>
      </w:tr>
      <w:tr w:rsidR="00DE3C0A" w14:paraId="2B2BF11D"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7184EC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(+)3,4-Metilendioxiamphetamina (MDA)</w:t>
            </w:r>
          </w:p>
        </w:tc>
        <w:tc>
          <w:tcPr>
            <w:tcW w:w="699" w:type="dxa"/>
            <w:tcBorders>
              <w:top w:val="nil"/>
              <w:left w:val="nil"/>
              <w:bottom w:val="single" w:sz="8" w:space="0" w:color="000000"/>
              <w:right w:val="single" w:sz="8" w:space="0" w:color="000000"/>
            </w:tcBorders>
            <w:shd w:val="clear" w:color="auto" w:fill="FFFFFF"/>
            <w:vAlign w:val="center"/>
          </w:tcPr>
          <w:p w14:paraId="6A9289A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w:t>
            </w:r>
          </w:p>
        </w:tc>
        <w:tc>
          <w:tcPr>
            <w:tcW w:w="340" w:type="dxa"/>
            <w:tcBorders>
              <w:top w:val="nil"/>
              <w:left w:val="nil"/>
              <w:bottom w:val="nil"/>
              <w:right w:val="nil"/>
            </w:tcBorders>
            <w:shd w:val="clear" w:color="auto" w:fill="FFFFFF"/>
            <w:vAlign w:val="bottom"/>
          </w:tcPr>
          <w:p w14:paraId="12B773FC"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22E9336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Clonazepam</w:t>
            </w:r>
          </w:p>
        </w:tc>
        <w:tc>
          <w:tcPr>
            <w:tcW w:w="719" w:type="dxa"/>
            <w:tcBorders>
              <w:top w:val="nil"/>
              <w:left w:val="nil"/>
              <w:bottom w:val="single" w:sz="8" w:space="0" w:color="000000"/>
              <w:right w:val="single" w:sz="8" w:space="0" w:color="000000"/>
            </w:tcBorders>
            <w:shd w:val="clear" w:color="auto" w:fill="FFFFFF"/>
            <w:vAlign w:val="center"/>
          </w:tcPr>
          <w:p w14:paraId="6765103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w:t>
            </w:r>
          </w:p>
        </w:tc>
      </w:tr>
      <w:tr w:rsidR="00DE3C0A" w14:paraId="75A13EC6"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FCDA4E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l-Anfetamina</w:t>
            </w:r>
          </w:p>
        </w:tc>
        <w:tc>
          <w:tcPr>
            <w:tcW w:w="699" w:type="dxa"/>
            <w:tcBorders>
              <w:top w:val="nil"/>
              <w:left w:val="nil"/>
              <w:bottom w:val="single" w:sz="8" w:space="0" w:color="000000"/>
              <w:right w:val="single" w:sz="8" w:space="0" w:color="000000"/>
            </w:tcBorders>
            <w:shd w:val="clear" w:color="auto" w:fill="FFFFFF"/>
            <w:vAlign w:val="center"/>
          </w:tcPr>
          <w:p w14:paraId="1F3CE53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25.000</w:t>
            </w:r>
          </w:p>
        </w:tc>
        <w:tc>
          <w:tcPr>
            <w:tcW w:w="340" w:type="dxa"/>
            <w:tcBorders>
              <w:top w:val="nil"/>
              <w:left w:val="nil"/>
              <w:bottom w:val="nil"/>
              <w:right w:val="nil"/>
            </w:tcBorders>
            <w:shd w:val="clear" w:color="auto" w:fill="FFFFFF"/>
            <w:vAlign w:val="bottom"/>
          </w:tcPr>
          <w:p w14:paraId="7E31ABD7"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29A60E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Clorazepatedipotass</w:t>
            </w:r>
          </w:p>
        </w:tc>
        <w:tc>
          <w:tcPr>
            <w:tcW w:w="719" w:type="dxa"/>
            <w:tcBorders>
              <w:top w:val="nil"/>
              <w:left w:val="nil"/>
              <w:bottom w:val="single" w:sz="8" w:space="0" w:color="000000"/>
              <w:right w:val="single" w:sz="8" w:space="0" w:color="000000"/>
            </w:tcBorders>
            <w:shd w:val="clear" w:color="auto" w:fill="FFFFFF"/>
            <w:vAlign w:val="center"/>
          </w:tcPr>
          <w:p w14:paraId="078432E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w:t>
            </w:r>
          </w:p>
        </w:tc>
      </w:tr>
      <w:tr w:rsidR="00DE3C0A" w14:paraId="0660BF87"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5F22BF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Metoxifenamina</w:t>
            </w:r>
          </w:p>
        </w:tc>
        <w:tc>
          <w:tcPr>
            <w:tcW w:w="699" w:type="dxa"/>
            <w:tcBorders>
              <w:top w:val="nil"/>
              <w:left w:val="nil"/>
              <w:bottom w:val="single" w:sz="8" w:space="0" w:color="000000"/>
              <w:right w:val="single" w:sz="8" w:space="0" w:color="000000"/>
            </w:tcBorders>
            <w:shd w:val="clear" w:color="auto" w:fill="FFFFFF"/>
            <w:vAlign w:val="center"/>
          </w:tcPr>
          <w:p w14:paraId="768E5EB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12.500</w:t>
            </w:r>
          </w:p>
        </w:tc>
        <w:tc>
          <w:tcPr>
            <w:tcW w:w="340" w:type="dxa"/>
            <w:tcBorders>
              <w:top w:val="nil"/>
              <w:left w:val="nil"/>
              <w:bottom w:val="nil"/>
              <w:right w:val="nil"/>
            </w:tcBorders>
            <w:shd w:val="clear" w:color="auto" w:fill="FFFFFF"/>
            <w:vAlign w:val="bottom"/>
          </w:tcPr>
          <w:p w14:paraId="4ED3F868"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34ED7F8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Delorazepam</w:t>
            </w:r>
          </w:p>
        </w:tc>
        <w:tc>
          <w:tcPr>
            <w:tcW w:w="719" w:type="dxa"/>
            <w:tcBorders>
              <w:top w:val="nil"/>
              <w:left w:val="nil"/>
              <w:bottom w:val="single" w:sz="8" w:space="0" w:color="000000"/>
              <w:right w:val="single" w:sz="8" w:space="0" w:color="000000"/>
            </w:tcBorders>
            <w:shd w:val="clear" w:color="auto" w:fill="FFFFFF"/>
            <w:vAlign w:val="center"/>
          </w:tcPr>
          <w:p w14:paraId="16423E6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75</w:t>
            </w:r>
          </w:p>
        </w:tc>
      </w:tr>
      <w:tr w:rsidR="00DE3C0A" w14:paraId="1A296AC2"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8A043CE"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METANFETAMINA (MET)</w:t>
            </w:r>
          </w:p>
        </w:tc>
        <w:tc>
          <w:tcPr>
            <w:tcW w:w="340" w:type="dxa"/>
            <w:tcBorders>
              <w:top w:val="nil"/>
              <w:left w:val="nil"/>
              <w:bottom w:val="nil"/>
              <w:right w:val="nil"/>
            </w:tcBorders>
            <w:shd w:val="clear" w:color="auto" w:fill="FFFFFF"/>
            <w:vAlign w:val="bottom"/>
          </w:tcPr>
          <w:p w14:paraId="475624A8"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4EC90D4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Desalquilflurazepam</w:t>
            </w:r>
          </w:p>
        </w:tc>
        <w:tc>
          <w:tcPr>
            <w:tcW w:w="719" w:type="dxa"/>
            <w:tcBorders>
              <w:top w:val="nil"/>
              <w:left w:val="nil"/>
              <w:bottom w:val="single" w:sz="8" w:space="0" w:color="000000"/>
              <w:right w:val="single" w:sz="8" w:space="0" w:color="000000"/>
            </w:tcBorders>
            <w:shd w:val="clear" w:color="auto" w:fill="FFFFFF"/>
            <w:vAlign w:val="center"/>
          </w:tcPr>
          <w:p w14:paraId="1210661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w:t>
            </w:r>
          </w:p>
        </w:tc>
      </w:tr>
      <w:tr w:rsidR="00DE3C0A" w14:paraId="4809594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1F1454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d-Metanfetamina</w:t>
            </w:r>
          </w:p>
        </w:tc>
        <w:tc>
          <w:tcPr>
            <w:tcW w:w="699" w:type="dxa"/>
            <w:tcBorders>
              <w:top w:val="nil"/>
              <w:left w:val="nil"/>
              <w:bottom w:val="single" w:sz="8" w:space="0" w:color="000000"/>
              <w:right w:val="single" w:sz="8" w:space="0" w:color="000000"/>
            </w:tcBorders>
            <w:shd w:val="clear" w:color="auto" w:fill="FFFFFF"/>
            <w:vAlign w:val="center"/>
          </w:tcPr>
          <w:p w14:paraId="5FFAB1F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c>
          <w:tcPr>
            <w:tcW w:w="340" w:type="dxa"/>
            <w:tcBorders>
              <w:top w:val="nil"/>
              <w:left w:val="nil"/>
              <w:bottom w:val="nil"/>
              <w:right w:val="nil"/>
            </w:tcBorders>
            <w:shd w:val="clear" w:color="auto" w:fill="FFFFFF"/>
            <w:vAlign w:val="bottom"/>
          </w:tcPr>
          <w:p w14:paraId="2F8A4B64"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77AFC1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Diazepam</w:t>
            </w:r>
          </w:p>
        </w:tc>
        <w:tc>
          <w:tcPr>
            <w:tcW w:w="719" w:type="dxa"/>
            <w:tcBorders>
              <w:top w:val="nil"/>
              <w:left w:val="nil"/>
              <w:bottom w:val="single" w:sz="8" w:space="0" w:color="000000"/>
              <w:right w:val="single" w:sz="8" w:space="0" w:color="000000"/>
            </w:tcBorders>
            <w:shd w:val="clear" w:color="auto" w:fill="FFFFFF"/>
            <w:vAlign w:val="center"/>
          </w:tcPr>
          <w:p w14:paraId="7424EF9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w:t>
            </w:r>
          </w:p>
        </w:tc>
      </w:tr>
      <w:tr w:rsidR="00DE3C0A" w14:paraId="1C7E2C0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9B249A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lastRenderedPageBreak/>
              <w:t>Fenfluramina</w:t>
            </w:r>
          </w:p>
        </w:tc>
        <w:tc>
          <w:tcPr>
            <w:tcW w:w="699" w:type="dxa"/>
            <w:tcBorders>
              <w:top w:val="nil"/>
              <w:left w:val="nil"/>
              <w:bottom w:val="single" w:sz="8" w:space="0" w:color="000000"/>
              <w:right w:val="single" w:sz="8" w:space="0" w:color="000000"/>
            </w:tcBorders>
            <w:shd w:val="clear" w:color="auto" w:fill="FFFFFF"/>
            <w:vAlign w:val="center"/>
          </w:tcPr>
          <w:p w14:paraId="37C0CEE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60.000</w:t>
            </w:r>
          </w:p>
        </w:tc>
        <w:tc>
          <w:tcPr>
            <w:tcW w:w="340" w:type="dxa"/>
            <w:tcBorders>
              <w:top w:val="nil"/>
              <w:left w:val="nil"/>
              <w:bottom w:val="nil"/>
              <w:right w:val="nil"/>
            </w:tcBorders>
            <w:shd w:val="clear" w:color="auto" w:fill="FFFFFF"/>
            <w:vAlign w:val="bottom"/>
          </w:tcPr>
          <w:p w14:paraId="7ACF67EF"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1D3361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Estazolam</w:t>
            </w:r>
          </w:p>
        </w:tc>
        <w:tc>
          <w:tcPr>
            <w:tcW w:w="719" w:type="dxa"/>
            <w:tcBorders>
              <w:top w:val="nil"/>
              <w:left w:val="nil"/>
              <w:bottom w:val="single" w:sz="8" w:space="0" w:color="000000"/>
              <w:right w:val="single" w:sz="8" w:space="0" w:color="000000"/>
            </w:tcBorders>
            <w:shd w:val="clear" w:color="auto" w:fill="FFFFFF"/>
            <w:vAlign w:val="center"/>
          </w:tcPr>
          <w:p w14:paraId="1ECF946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600</w:t>
            </w:r>
          </w:p>
        </w:tc>
      </w:tr>
      <w:tr w:rsidR="00DE3C0A" w14:paraId="53EFBF1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F6B36B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p-Hidroximetamfetamina</w:t>
            </w:r>
          </w:p>
        </w:tc>
        <w:tc>
          <w:tcPr>
            <w:tcW w:w="699" w:type="dxa"/>
            <w:tcBorders>
              <w:top w:val="nil"/>
              <w:left w:val="nil"/>
              <w:bottom w:val="single" w:sz="8" w:space="0" w:color="000000"/>
              <w:right w:val="single" w:sz="8" w:space="0" w:color="000000"/>
            </w:tcBorders>
            <w:shd w:val="clear" w:color="auto" w:fill="FFFFFF"/>
            <w:vAlign w:val="center"/>
          </w:tcPr>
          <w:p w14:paraId="3F1F238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400</w:t>
            </w:r>
          </w:p>
        </w:tc>
        <w:tc>
          <w:tcPr>
            <w:tcW w:w="340" w:type="dxa"/>
            <w:tcBorders>
              <w:top w:val="nil"/>
              <w:left w:val="nil"/>
              <w:bottom w:val="nil"/>
              <w:right w:val="nil"/>
            </w:tcBorders>
            <w:shd w:val="clear" w:color="auto" w:fill="FFFFFF"/>
            <w:vAlign w:val="bottom"/>
          </w:tcPr>
          <w:p w14:paraId="28A40250"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36F976F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Flunitrazepam</w:t>
            </w:r>
          </w:p>
        </w:tc>
        <w:tc>
          <w:tcPr>
            <w:tcW w:w="719" w:type="dxa"/>
            <w:tcBorders>
              <w:top w:val="nil"/>
              <w:left w:val="nil"/>
              <w:bottom w:val="single" w:sz="8" w:space="0" w:color="000000"/>
              <w:right w:val="single" w:sz="8" w:space="0" w:color="000000"/>
            </w:tcBorders>
            <w:shd w:val="clear" w:color="auto" w:fill="FFFFFF"/>
            <w:vAlign w:val="center"/>
          </w:tcPr>
          <w:p w14:paraId="1B562C5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w:t>
            </w:r>
          </w:p>
        </w:tc>
      </w:tr>
      <w:tr w:rsidR="00DE3C0A" w14:paraId="7F0237A6"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F8221F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Metoxifenamina</w:t>
            </w:r>
          </w:p>
        </w:tc>
        <w:tc>
          <w:tcPr>
            <w:tcW w:w="699" w:type="dxa"/>
            <w:tcBorders>
              <w:top w:val="nil"/>
              <w:left w:val="nil"/>
              <w:bottom w:val="single" w:sz="8" w:space="0" w:color="000000"/>
              <w:right w:val="single" w:sz="8" w:space="0" w:color="000000"/>
            </w:tcBorders>
            <w:shd w:val="clear" w:color="auto" w:fill="FFFFFF"/>
            <w:vAlign w:val="center"/>
          </w:tcPr>
          <w:p w14:paraId="2E5D769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25.000</w:t>
            </w:r>
          </w:p>
        </w:tc>
        <w:tc>
          <w:tcPr>
            <w:tcW w:w="340" w:type="dxa"/>
            <w:tcBorders>
              <w:top w:val="nil"/>
              <w:left w:val="nil"/>
              <w:bottom w:val="nil"/>
              <w:right w:val="nil"/>
            </w:tcBorders>
            <w:shd w:val="clear" w:color="auto" w:fill="FFFFFF"/>
            <w:vAlign w:val="bottom"/>
          </w:tcPr>
          <w:p w14:paraId="529C513B"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1E5295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 Lorazepam</w:t>
            </w:r>
          </w:p>
        </w:tc>
        <w:tc>
          <w:tcPr>
            <w:tcW w:w="719" w:type="dxa"/>
            <w:tcBorders>
              <w:top w:val="nil"/>
              <w:left w:val="nil"/>
              <w:bottom w:val="single" w:sz="8" w:space="0" w:color="000000"/>
              <w:right w:val="single" w:sz="8" w:space="0" w:color="000000"/>
            </w:tcBorders>
            <w:shd w:val="clear" w:color="auto" w:fill="FFFFFF"/>
            <w:vAlign w:val="center"/>
          </w:tcPr>
          <w:p w14:paraId="5F70A1F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300</w:t>
            </w:r>
          </w:p>
        </w:tc>
      </w:tr>
      <w:tr w:rsidR="00DE3C0A" w14:paraId="33458C75"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131DE0F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Mefentermina</w:t>
            </w:r>
          </w:p>
        </w:tc>
        <w:tc>
          <w:tcPr>
            <w:tcW w:w="699" w:type="dxa"/>
            <w:tcBorders>
              <w:top w:val="nil"/>
              <w:left w:val="nil"/>
              <w:bottom w:val="single" w:sz="8" w:space="0" w:color="000000"/>
              <w:right w:val="single" w:sz="8" w:space="0" w:color="000000"/>
            </w:tcBorders>
            <w:shd w:val="clear" w:color="auto" w:fill="FFFFFF"/>
            <w:vAlign w:val="center"/>
          </w:tcPr>
          <w:p w14:paraId="7C4CB27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1.500</w:t>
            </w:r>
          </w:p>
        </w:tc>
        <w:tc>
          <w:tcPr>
            <w:tcW w:w="340" w:type="dxa"/>
            <w:tcBorders>
              <w:top w:val="nil"/>
              <w:left w:val="nil"/>
              <w:bottom w:val="nil"/>
              <w:right w:val="nil"/>
            </w:tcBorders>
            <w:shd w:val="clear" w:color="auto" w:fill="FFFFFF"/>
            <w:vAlign w:val="bottom"/>
          </w:tcPr>
          <w:p w14:paraId="256711F7"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7E28F41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RS-Lorazepamglucuronida</w:t>
            </w:r>
          </w:p>
        </w:tc>
        <w:tc>
          <w:tcPr>
            <w:tcW w:w="719" w:type="dxa"/>
            <w:tcBorders>
              <w:top w:val="nil"/>
              <w:left w:val="nil"/>
              <w:bottom w:val="single" w:sz="8" w:space="0" w:color="000000"/>
              <w:right w:val="single" w:sz="8" w:space="0" w:color="000000"/>
            </w:tcBorders>
            <w:shd w:val="clear" w:color="auto" w:fill="FFFFFF"/>
            <w:vAlign w:val="center"/>
          </w:tcPr>
          <w:p w14:paraId="0428FB8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w:t>
            </w:r>
          </w:p>
        </w:tc>
      </w:tr>
      <w:tr w:rsidR="00DE3C0A" w14:paraId="2AD3CF5B"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E2A435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3,4-Metilendioximetanfetamina (MDMA)</w:t>
            </w:r>
          </w:p>
        </w:tc>
        <w:tc>
          <w:tcPr>
            <w:tcW w:w="699" w:type="dxa"/>
            <w:tcBorders>
              <w:top w:val="nil"/>
              <w:left w:val="nil"/>
              <w:bottom w:val="single" w:sz="8" w:space="0" w:color="000000"/>
              <w:right w:val="single" w:sz="8" w:space="0" w:color="000000"/>
            </w:tcBorders>
            <w:shd w:val="clear" w:color="auto" w:fill="FFFFFF"/>
            <w:vAlign w:val="center"/>
          </w:tcPr>
          <w:p w14:paraId="06671EF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c>
          <w:tcPr>
            <w:tcW w:w="340" w:type="dxa"/>
            <w:tcBorders>
              <w:top w:val="nil"/>
              <w:left w:val="nil"/>
              <w:bottom w:val="nil"/>
              <w:right w:val="nil"/>
            </w:tcBorders>
            <w:shd w:val="clear" w:color="auto" w:fill="FFFFFF"/>
            <w:vAlign w:val="bottom"/>
          </w:tcPr>
          <w:p w14:paraId="3D1C2EA4"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7D3630E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Midazolam</w:t>
            </w:r>
          </w:p>
        </w:tc>
        <w:tc>
          <w:tcPr>
            <w:tcW w:w="719" w:type="dxa"/>
            <w:tcBorders>
              <w:top w:val="nil"/>
              <w:left w:val="nil"/>
              <w:bottom w:val="single" w:sz="8" w:space="0" w:color="000000"/>
              <w:right w:val="single" w:sz="8" w:space="0" w:color="000000"/>
            </w:tcBorders>
            <w:shd w:val="clear" w:color="auto" w:fill="FFFFFF"/>
            <w:vAlign w:val="center"/>
          </w:tcPr>
          <w:p w14:paraId="22FEFA4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600</w:t>
            </w:r>
          </w:p>
        </w:tc>
      </w:tr>
      <w:tr w:rsidR="00DE3C0A" w14:paraId="37A766A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1AC6A8E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L-Fenilefrina (R)-(-)-Fenilefrina</w:t>
            </w:r>
          </w:p>
        </w:tc>
        <w:tc>
          <w:tcPr>
            <w:tcW w:w="699" w:type="dxa"/>
            <w:tcBorders>
              <w:top w:val="nil"/>
              <w:left w:val="nil"/>
              <w:bottom w:val="single" w:sz="8" w:space="0" w:color="000000"/>
              <w:right w:val="single" w:sz="8" w:space="0" w:color="000000"/>
            </w:tcBorders>
            <w:shd w:val="clear" w:color="auto" w:fill="FFFFFF"/>
            <w:vAlign w:val="center"/>
          </w:tcPr>
          <w:p w14:paraId="524B884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6.250</w:t>
            </w:r>
          </w:p>
        </w:tc>
        <w:tc>
          <w:tcPr>
            <w:tcW w:w="340" w:type="dxa"/>
            <w:tcBorders>
              <w:top w:val="nil"/>
              <w:left w:val="nil"/>
              <w:bottom w:val="nil"/>
              <w:right w:val="nil"/>
            </w:tcBorders>
            <w:shd w:val="clear" w:color="auto" w:fill="FFFFFF"/>
            <w:vAlign w:val="bottom"/>
          </w:tcPr>
          <w:p w14:paraId="36B6FEA1"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2553383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Nitrazepam</w:t>
            </w:r>
          </w:p>
        </w:tc>
        <w:tc>
          <w:tcPr>
            <w:tcW w:w="719" w:type="dxa"/>
            <w:tcBorders>
              <w:top w:val="nil"/>
              <w:left w:val="nil"/>
              <w:bottom w:val="single" w:sz="8" w:space="0" w:color="000000"/>
              <w:right w:val="single" w:sz="8" w:space="0" w:color="000000"/>
            </w:tcBorders>
            <w:shd w:val="clear" w:color="auto" w:fill="FFFFFF"/>
            <w:vAlign w:val="center"/>
          </w:tcPr>
          <w:p w14:paraId="04A1362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w:t>
            </w:r>
          </w:p>
        </w:tc>
      </w:tr>
      <w:tr w:rsidR="00DE3C0A" w14:paraId="67B02716"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C19475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Procaína</w:t>
            </w:r>
          </w:p>
        </w:tc>
        <w:tc>
          <w:tcPr>
            <w:tcW w:w="699" w:type="dxa"/>
            <w:tcBorders>
              <w:top w:val="nil"/>
              <w:left w:val="nil"/>
              <w:bottom w:val="single" w:sz="8" w:space="0" w:color="000000"/>
              <w:right w:val="single" w:sz="8" w:space="0" w:color="000000"/>
            </w:tcBorders>
            <w:shd w:val="clear" w:color="auto" w:fill="FFFFFF"/>
            <w:vAlign w:val="center"/>
          </w:tcPr>
          <w:p w14:paraId="60D2C36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2.000</w:t>
            </w:r>
          </w:p>
        </w:tc>
        <w:tc>
          <w:tcPr>
            <w:tcW w:w="340" w:type="dxa"/>
            <w:tcBorders>
              <w:top w:val="nil"/>
              <w:left w:val="nil"/>
              <w:bottom w:val="nil"/>
              <w:right w:val="nil"/>
            </w:tcBorders>
            <w:shd w:val="clear" w:color="auto" w:fill="FFFFFF"/>
            <w:vAlign w:val="bottom"/>
          </w:tcPr>
          <w:p w14:paraId="109FF8E1"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41B7FC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Norchlordiazepoxide</w:t>
            </w:r>
          </w:p>
        </w:tc>
        <w:tc>
          <w:tcPr>
            <w:tcW w:w="719" w:type="dxa"/>
            <w:tcBorders>
              <w:top w:val="nil"/>
              <w:left w:val="nil"/>
              <w:bottom w:val="single" w:sz="8" w:space="0" w:color="000000"/>
              <w:right w:val="single" w:sz="8" w:space="0" w:color="000000"/>
            </w:tcBorders>
            <w:shd w:val="clear" w:color="auto" w:fill="FFFFFF"/>
            <w:vAlign w:val="center"/>
          </w:tcPr>
          <w:p w14:paraId="0E016C9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w:t>
            </w:r>
          </w:p>
        </w:tc>
      </w:tr>
      <w:tr w:rsidR="00DE3C0A" w14:paraId="03C8B785"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6BD85A5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(1R, 2S)-(-)Efedrina</w:t>
            </w:r>
          </w:p>
        </w:tc>
        <w:tc>
          <w:tcPr>
            <w:tcW w:w="699" w:type="dxa"/>
            <w:tcBorders>
              <w:top w:val="nil"/>
              <w:left w:val="nil"/>
              <w:bottom w:val="single" w:sz="8" w:space="0" w:color="000000"/>
              <w:right w:val="single" w:sz="8" w:space="0" w:color="000000"/>
            </w:tcBorders>
            <w:shd w:val="clear" w:color="auto" w:fill="FFFFFF"/>
            <w:vAlign w:val="center"/>
          </w:tcPr>
          <w:p w14:paraId="660EDCA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400</w:t>
            </w:r>
          </w:p>
        </w:tc>
        <w:tc>
          <w:tcPr>
            <w:tcW w:w="340" w:type="dxa"/>
            <w:tcBorders>
              <w:top w:val="nil"/>
              <w:left w:val="nil"/>
              <w:bottom w:val="nil"/>
              <w:right w:val="nil"/>
            </w:tcBorders>
            <w:shd w:val="clear" w:color="auto" w:fill="FFFFFF"/>
            <w:vAlign w:val="bottom"/>
          </w:tcPr>
          <w:p w14:paraId="6332CD4D"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2EFAE16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Nordiazepam</w:t>
            </w:r>
          </w:p>
        </w:tc>
        <w:tc>
          <w:tcPr>
            <w:tcW w:w="719" w:type="dxa"/>
            <w:tcBorders>
              <w:top w:val="nil"/>
              <w:left w:val="nil"/>
              <w:bottom w:val="single" w:sz="8" w:space="0" w:color="000000"/>
              <w:right w:val="single" w:sz="8" w:space="0" w:color="000000"/>
            </w:tcBorders>
            <w:shd w:val="clear" w:color="auto" w:fill="FFFFFF"/>
            <w:vAlign w:val="center"/>
          </w:tcPr>
          <w:p w14:paraId="69A5415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75</w:t>
            </w:r>
          </w:p>
        </w:tc>
      </w:tr>
      <w:tr w:rsidR="00DE3C0A" w14:paraId="68B9CC12"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635280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Efedrina</w:t>
            </w:r>
          </w:p>
        </w:tc>
        <w:tc>
          <w:tcPr>
            <w:tcW w:w="699" w:type="dxa"/>
            <w:tcBorders>
              <w:top w:val="nil"/>
              <w:left w:val="nil"/>
              <w:bottom w:val="single" w:sz="8" w:space="0" w:color="000000"/>
              <w:right w:val="single" w:sz="8" w:space="0" w:color="000000"/>
            </w:tcBorders>
            <w:shd w:val="clear" w:color="auto" w:fill="FFFFFF"/>
            <w:vAlign w:val="center"/>
          </w:tcPr>
          <w:p w14:paraId="004D960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400</w:t>
            </w:r>
          </w:p>
        </w:tc>
        <w:tc>
          <w:tcPr>
            <w:tcW w:w="340" w:type="dxa"/>
            <w:tcBorders>
              <w:top w:val="nil"/>
              <w:left w:val="nil"/>
              <w:bottom w:val="nil"/>
              <w:right w:val="nil"/>
            </w:tcBorders>
            <w:shd w:val="clear" w:color="auto" w:fill="FFFFFF"/>
            <w:vAlign w:val="bottom"/>
          </w:tcPr>
          <w:p w14:paraId="3B8112DC"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1BD61F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Oxazepam</w:t>
            </w:r>
          </w:p>
        </w:tc>
        <w:tc>
          <w:tcPr>
            <w:tcW w:w="719" w:type="dxa"/>
            <w:tcBorders>
              <w:top w:val="nil"/>
              <w:left w:val="nil"/>
              <w:bottom w:val="single" w:sz="8" w:space="0" w:color="000000"/>
              <w:right w:val="single" w:sz="8" w:space="0" w:color="000000"/>
            </w:tcBorders>
            <w:shd w:val="clear" w:color="auto" w:fill="FFFFFF"/>
            <w:vAlign w:val="center"/>
          </w:tcPr>
          <w:p w14:paraId="3964BD2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r>
      <w:tr w:rsidR="00DE3C0A" w14:paraId="61393484"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3AD6CA3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Benfetamina</w:t>
            </w:r>
          </w:p>
        </w:tc>
        <w:tc>
          <w:tcPr>
            <w:tcW w:w="699" w:type="dxa"/>
            <w:tcBorders>
              <w:top w:val="nil"/>
              <w:left w:val="nil"/>
              <w:bottom w:val="single" w:sz="8" w:space="0" w:color="000000"/>
              <w:right w:val="single" w:sz="8" w:space="0" w:color="000000"/>
            </w:tcBorders>
            <w:shd w:val="clear" w:color="auto" w:fill="FFFFFF"/>
            <w:vAlign w:val="center"/>
          </w:tcPr>
          <w:p w14:paraId="5D19A87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25.000</w:t>
            </w:r>
          </w:p>
        </w:tc>
        <w:tc>
          <w:tcPr>
            <w:tcW w:w="340" w:type="dxa"/>
            <w:tcBorders>
              <w:top w:val="nil"/>
              <w:left w:val="nil"/>
              <w:bottom w:val="nil"/>
              <w:right w:val="nil"/>
            </w:tcBorders>
            <w:shd w:val="clear" w:color="auto" w:fill="FFFFFF"/>
            <w:vAlign w:val="bottom"/>
          </w:tcPr>
          <w:p w14:paraId="3C60549D"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69AE92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Temazepam</w:t>
            </w:r>
          </w:p>
        </w:tc>
        <w:tc>
          <w:tcPr>
            <w:tcW w:w="719" w:type="dxa"/>
            <w:tcBorders>
              <w:top w:val="nil"/>
              <w:left w:val="nil"/>
              <w:bottom w:val="single" w:sz="8" w:space="0" w:color="000000"/>
              <w:right w:val="single" w:sz="8" w:space="0" w:color="000000"/>
            </w:tcBorders>
            <w:shd w:val="clear" w:color="auto" w:fill="FFFFFF"/>
            <w:vAlign w:val="center"/>
          </w:tcPr>
          <w:p w14:paraId="0FEF0FA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w:t>
            </w:r>
          </w:p>
        </w:tc>
      </w:tr>
      <w:tr w:rsidR="00DE3C0A" w14:paraId="47C39466"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AA08F88"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MARIHUANA (THC12)</w:t>
            </w:r>
          </w:p>
        </w:tc>
        <w:tc>
          <w:tcPr>
            <w:tcW w:w="340" w:type="dxa"/>
            <w:tcBorders>
              <w:top w:val="nil"/>
              <w:left w:val="nil"/>
              <w:bottom w:val="nil"/>
              <w:right w:val="nil"/>
            </w:tcBorders>
            <w:shd w:val="clear" w:color="auto" w:fill="FFFFFF"/>
            <w:vAlign w:val="bottom"/>
          </w:tcPr>
          <w:p w14:paraId="2CAF3D9B"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9DB3E0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Triazolam</w:t>
            </w:r>
          </w:p>
        </w:tc>
        <w:tc>
          <w:tcPr>
            <w:tcW w:w="719" w:type="dxa"/>
            <w:tcBorders>
              <w:top w:val="nil"/>
              <w:left w:val="nil"/>
              <w:bottom w:val="single" w:sz="8" w:space="0" w:color="000000"/>
              <w:right w:val="single" w:sz="8" w:space="0" w:color="000000"/>
            </w:tcBorders>
            <w:shd w:val="clear" w:color="auto" w:fill="FFFFFF"/>
            <w:vAlign w:val="center"/>
          </w:tcPr>
          <w:p w14:paraId="4AE82AE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300</w:t>
            </w:r>
          </w:p>
        </w:tc>
      </w:tr>
      <w:tr w:rsidR="00DE3C0A" w14:paraId="6D150EE5"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3520DFC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11-nor-∆9 -THC-9 COOH</w:t>
            </w:r>
          </w:p>
        </w:tc>
        <w:tc>
          <w:tcPr>
            <w:tcW w:w="699" w:type="dxa"/>
            <w:tcBorders>
              <w:top w:val="nil"/>
              <w:left w:val="nil"/>
              <w:bottom w:val="single" w:sz="8" w:space="0" w:color="000000"/>
              <w:right w:val="single" w:sz="8" w:space="0" w:color="000000"/>
            </w:tcBorders>
            <w:shd w:val="clear" w:color="auto" w:fill="FFFFFF"/>
            <w:vAlign w:val="center"/>
          </w:tcPr>
          <w:p w14:paraId="49359D2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w:t>
            </w:r>
          </w:p>
        </w:tc>
        <w:tc>
          <w:tcPr>
            <w:tcW w:w="340" w:type="dxa"/>
            <w:tcBorders>
              <w:top w:val="nil"/>
              <w:left w:val="nil"/>
              <w:bottom w:val="nil"/>
              <w:right w:val="nil"/>
            </w:tcBorders>
            <w:shd w:val="clear" w:color="auto" w:fill="FFFFFF"/>
            <w:vAlign w:val="bottom"/>
          </w:tcPr>
          <w:p w14:paraId="28DA9C10"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nil"/>
            </w:tcBorders>
            <w:shd w:val="clear" w:color="auto" w:fill="FFFFFF"/>
            <w:vAlign w:val="center"/>
          </w:tcPr>
          <w:p w14:paraId="65A1E2CF"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BENZODIACEPINAS (BZO 50)</w:t>
            </w:r>
          </w:p>
        </w:tc>
        <w:tc>
          <w:tcPr>
            <w:tcW w:w="719" w:type="dxa"/>
            <w:tcBorders>
              <w:top w:val="nil"/>
              <w:left w:val="nil"/>
              <w:bottom w:val="single" w:sz="8" w:space="0" w:color="000000"/>
              <w:right w:val="single" w:sz="8" w:space="0" w:color="000000"/>
            </w:tcBorders>
            <w:shd w:val="clear" w:color="auto" w:fill="FFFFFF"/>
            <w:vAlign w:val="center"/>
          </w:tcPr>
          <w:p w14:paraId="0E87069B"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 </w:t>
            </w:r>
          </w:p>
        </w:tc>
      </w:tr>
      <w:tr w:rsidR="00DE3C0A" w14:paraId="7033A30B"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BE955E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Cannabinol</w:t>
            </w:r>
          </w:p>
        </w:tc>
        <w:tc>
          <w:tcPr>
            <w:tcW w:w="699" w:type="dxa"/>
            <w:tcBorders>
              <w:top w:val="nil"/>
              <w:left w:val="nil"/>
              <w:bottom w:val="single" w:sz="8" w:space="0" w:color="000000"/>
              <w:right w:val="single" w:sz="8" w:space="0" w:color="000000"/>
            </w:tcBorders>
            <w:shd w:val="clear" w:color="auto" w:fill="FFFFFF"/>
            <w:vAlign w:val="center"/>
          </w:tcPr>
          <w:p w14:paraId="21929DA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12.500</w:t>
            </w:r>
          </w:p>
        </w:tc>
        <w:tc>
          <w:tcPr>
            <w:tcW w:w="340" w:type="dxa"/>
            <w:tcBorders>
              <w:top w:val="nil"/>
              <w:left w:val="nil"/>
              <w:bottom w:val="nil"/>
              <w:right w:val="nil"/>
            </w:tcBorders>
            <w:shd w:val="clear" w:color="auto" w:fill="FFFFFF"/>
            <w:vAlign w:val="bottom"/>
          </w:tcPr>
          <w:p w14:paraId="10B6AB65"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4AD9FD1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Alprazolam</w:t>
            </w:r>
          </w:p>
        </w:tc>
        <w:tc>
          <w:tcPr>
            <w:tcW w:w="719" w:type="dxa"/>
            <w:tcBorders>
              <w:top w:val="nil"/>
              <w:left w:val="nil"/>
              <w:bottom w:val="single" w:sz="8" w:space="0" w:color="000000"/>
              <w:right w:val="single" w:sz="8" w:space="0" w:color="000000"/>
            </w:tcBorders>
            <w:shd w:val="clear" w:color="auto" w:fill="FFFFFF"/>
            <w:vAlign w:val="center"/>
          </w:tcPr>
          <w:p w14:paraId="27CFF69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r>
      <w:tr w:rsidR="00DE3C0A" w14:paraId="5932E58E"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802D2F0" w14:textId="77777777" w:rsidR="00DE3C0A" w:rsidRDefault="009824AE">
            <w:pPr>
              <w:widowControl/>
              <w:spacing w:line="240" w:lineRule="auto"/>
              <w:rPr>
                <w:rFonts w:ascii="Arial" w:eastAsia="Arial" w:hAnsi="Arial" w:cs="Arial"/>
                <w:color w:val="000000"/>
                <w:sz w:val="16"/>
                <w:szCs w:val="16"/>
              </w:rPr>
            </w:pPr>
            <w:r>
              <w:rPr>
                <w:rFonts w:ascii="Symbol" w:eastAsia="Symbol" w:hAnsi="Symbol" w:cs="Symbol"/>
                <w:color w:val="000000"/>
                <w:sz w:val="16"/>
                <w:szCs w:val="16"/>
              </w:rPr>
              <w:t>Δ8</w:t>
            </w:r>
            <w:r>
              <w:rPr>
                <w:rFonts w:ascii="Arial" w:eastAsia="Arial" w:hAnsi="Arial" w:cs="Arial"/>
                <w:color w:val="000000"/>
                <w:sz w:val="16"/>
                <w:szCs w:val="16"/>
              </w:rPr>
              <w:t xml:space="preserve"> </w:t>
            </w:r>
            <w:r>
              <w:rPr>
                <w:rFonts w:ascii="Symbol" w:eastAsia="Symbol" w:hAnsi="Symbol" w:cs="Symbol"/>
                <w:color w:val="000000"/>
                <w:sz w:val="16"/>
                <w:szCs w:val="16"/>
              </w:rPr>
              <w:t>−</w:t>
            </w:r>
            <w:r>
              <w:rPr>
                <w:rFonts w:ascii="Symbol" w:eastAsia="Symbol" w:hAnsi="Symbol" w:cs="Symbol"/>
                <w:color w:val="000000"/>
                <w:sz w:val="16"/>
                <w:szCs w:val="16"/>
              </w:rPr>
              <w:t>ΤΗ</w:t>
            </w:r>
            <w:r>
              <w:rPr>
                <w:rFonts w:ascii="Arial" w:eastAsia="Arial" w:hAnsi="Arial" w:cs="Arial"/>
                <w:color w:val="000000"/>
                <w:sz w:val="16"/>
                <w:szCs w:val="16"/>
              </w:rPr>
              <w:t>C</w:t>
            </w:r>
          </w:p>
        </w:tc>
        <w:tc>
          <w:tcPr>
            <w:tcW w:w="699" w:type="dxa"/>
            <w:tcBorders>
              <w:top w:val="nil"/>
              <w:left w:val="nil"/>
              <w:bottom w:val="single" w:sz="8" w:space="0" w:color="000000"/>
              <w:right w:val="single" w:sz="8" w:space="0" w:color="000000"/>
            </w:tcBorders>
            <w:shd w:val="clear" w:color="auto" w:fill="FFFFFF"/>
            <w:vAlign w:val="center"/>
          </w:tcPr>
          <w:p w14:paraId="6F62F11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6.000</w:t>
            </w:r>
          </w:p>
        </w:tc>
        <w:tc>
          <w:tcPr>
            <w:tcW w:w="340" w:type="dxa"/>
            <w:tcBorders>
              <w:top w:val="nil"/>
              <w:left w:val="nil"/>
              <w:bottom w:val="nil"/>
              <w:right w:val="nil"/>
            </w:tcBorders>
            <w:shd w:val="clear" w:color="auto" w:fill="FFFFFF"/>
            <w:vAlign w:val="bottom"/>
          </w:tcPr>
          <w:p w14:paraId="41C6F5A3"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8CA4DC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a-Hidroxialprazolam</w:t>
            </w:r>
          </w:p>
        </w:tc>
        <w:tc>
          <w:tcPr>
            <w:tcW w:w="719" w:type="dxa"/>
            <w:tcBorders>
              <w:top w:val="nil"/>
              <w:left w:val="nil"/>
              <w:bottom w:val="single" w:sz="8" w:space="0" w:color="000000"/>
              <w:right w:val="single" w:sz="8" w:space="0" w:color="000000"/>
            </w:tcBorders>
            <w:shd w:val="clear" w:color="auto" w:fill="FFFFFF"/>
            <w:vAlign w:val="center"/>
          </w:tcPr>
          <w:p w14:paraId="541588E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300</w:t>
            </w:r>
          </w:p>
        </w:tc>
      </w:tr>
      <w:tr w:rsidR="00DE3C0A" w14:paraId="1E395A04"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109D6349" w14:textId="77777777" w:rsidR="00DE3C0A" w:rsidRDefault="009824AE">
            <w:pPr>
              <w:widowControl/>
              <w:spacing w:line="240" w:lineRule="auto"/>
              <w:rPr>
                <w:rFonts w:ascii="Arial" w:eastAsia="Arial" w:hAnsi="Arial" w:cs="Arial"/>
                <w:color w:val="000000"/>
                <w:sz w:val="16"/>
                <w:szCs w:val="16"/>
              </w:rPr>
            </w:pPr>
            <w:r>
              <w:rPr>
                <w:rFonts w:ascii="Symbol" w:eastAsia="Symbol" w:hAnsi="Symbol" w:cs="Symbol"/>
                <w:color w:val="000000"/>
                <w:sz w:val="16"/>
                <w:szCs w:val="16"/>
              </w:rPr>
              <w:t>Δ9</w:t>
            </w:r>
            <w:r>
              <w:rPr>
                <w:rFonts w:ascii="Arial" w:eastAsia="Arial" w:hAnsi="Arial" w:cs="Arial"/>
                <w:color w:val="000000"/>
                <w:sz w:val="16"/>
                <w:szCs w:val="16"/>
              </w:rPr>
              <w:t xml:space="preserve"> </w:t>
            </w:r>
            <w:r>
              <w:rPr>
                <w:rFonts w:ascii="Symbol" w:eastAsia="Symbol" w:hAnsi="Symbol" w:cs="Symbol"/>
                <w:color w:val="000000"/>
                <w:sz w:val="16"/>
                <w:szCs w:val="16"/>
              </w:rPr>
              <w:t>−</w:t>
            </w:r>
            <w:r>
              <w:rPr>
                <w:rFonts w:ascii="Symbol" w:eastAsia="Symbol" w:hAnsi="Symbol" w:cs="Symbol"/>
                <w:color w:val="000000"/>
                <w:sz w:val="16"/>
                <w:szCs w:val="16"/>
              </w:rPr>
              <w:t>ΤΗ</w:t>
            </w:r>
            <w:r>
              <w:rPr>
                <w:rFonts w:ascii="Arial" w:eastAsia="Arial" w:hAnsi="Arial" w:cs="Arial"/>
                <w:color w:val="000000"/>
                <w:sz w:val="16"/>
                <w:szCs w:val="16"/>
              </w:rPr>
              <w:t>C</w:t>
            </w:r>
          </w:p>
        </w:tc>
        <w:tc>
          <w:tcPr>
            <w:tcW w:w="699" w:type="dxa"/>
            <w:tcBorders>
              <w:top w:val="nil"/>
              <w:left w:val="nil"/>
              <w:bottom w:val="single" w:sz="8" w:space="0" w:color="000000"/>
              <w:right w:val="single" w:sz="8" w:space="0" w:color="000000"/>
            </w:tcBorders>
            <w:shd w:val="clear" w:color="auto" w:fill="FFFFFF"/>
            <w:vAlign w:val="center"/>
          </w:tcPr>
          <w:p w14:paraId="00F6B42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10.000</w:t>
            </w:r>
          </w:p>
        </w:tc>
        <w:tc>
          <w:tcPr>
            <w:tcW w:w="340" w:type="dxa"/>
            <w:tcBorders>
              <w:top w:val="nil"/>
              <w:left w:val="nil"/>
              <w:bottom w:val="nil"/>
              <w:right w:val="nil"/>
            </w:tcBorders>
            <w:shd w:val="clear" w:color="auto" w:fill="FFFFFF"/>
            <w:vAlign w:val="bottom"/>
          </w:tcPr>
          <w:p w14:paraId="136ACEDC"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38E7D5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Bromazepam</w:t>
            </w:r>
          </w:p>
        </w:tc>
        <w:tc>
          <w:tcPr>
            <w:tcW w:w="719" w:type="dxa"/>
            <w:tcBorders>
              <w:top w:val="nil"/>
              <w:left w:val="nil"/>
              <w:bottom w:val="single" w:sz="8" w:space="0" w:color="000000"/>
              <w:right w:val="single" w:sz="8" w:space="0" w:color="000000"/>
            </w:tcBorders>
            <w:shd w:val="clear" w:color="auto" w:fill="FFFFFF"/>
            <w:vAlign w:val="center"/>
          </w:tcPr>
          <w:p w14:paraId="0C6BCA3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w:t>
            </w:r>
          </w:p>
        </w:tc>
      </w:tr>
      <w:tr w:rsidR="00DE3C0A" w14:paraId="5C9D5C1F"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193F05D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11-nor-∆8-THC-9 COOH</w:t>
            </w:r>
          </w:p>
        </w:tc>
        <w:tc>
          <w:tcPr>
            <w:tcW w:w="699" w:type="dxa"/>
            <w:tcBorders>
              <w:top w:val="nil"/>
              <w:left w:val="nil"/>
              <w:bottom w:val="single" w:sz="8" w:space="0" w:color="000000"/>
              <w:right w:val="single" w:sz="8" w:space="0" w:color="000000"/>
            </w:tcBorders>
            <w:shd w:val="clear" w:color="auto" w:fill="FFFFFF"/>
            <w:vAlign w:val="center"/>
          </w:tcPr>
          <w:p w14:paraId="21D0A62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w:t>
            </w:r>
          </w:p>
        </w:tc>
        <w:tc>
          <w:tcPr>
            <w:tcW w:w="340" w:type="dxa"/>
            <w:tcBorders>
              <w:top w:val="nil"/>
              <w:left w:val="nil"/>
              <w:bottom w:val="nil"/>
              <w:right w:val="nil"/>
            </w:tcBorders>
            <w:shd w:val="clear" w:color="auto" w:fill="FFFFFF"/>
            <w:vAlign w:val="bottom"/>
          </w:tcPr>
          <w:p w14:paraId="5C83AEA0"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42CF210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Clordiazepóxido</w:t>
            </w:r>
          </w:p>
        </w:tc>
        <w:tc>
          <w:tcPr>
            <w:tcW w:w="719" w:type="dxa"/>
            <w:tcBorders>
              <w:top w:val="nil"/>
              <w:left w:val="nil"/>
              <w:bottom w:val="single" w:sz="8" w:space="0" w:color="000000"/>
              <w:right w:val="single" w:sz="8" w:space="0" w:color="000000"/>
            </w:tcBorders>
            <w:shd w:val="clear" w:color="auto" w:fill="FFFFFF"/>
            <w:vAlign w:val="center"/>
          </w:tcPr>
          <w:p w14:paraId="1F3202A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w:t>
            </w:r>
          </w:p>
        </w:tc>
      </w:tr>
      <w:tr w:rsidR="00DE3C0A" w14:paraId="6A5DCD99"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BE3F0B9"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MARIHUANA (THC20)</w:t>
            </w:r>
          </w:p>
        </w:tc>
        <w:tc>
          <w:tcPr>
            <w:tcW w:w="340" w:type="dxa"/>
            <w:tcBorders>
              <w:top w:val="nil"/>
              <w:left w:val="nil"/>
              <w:bottom w:val="nil"/>
              <w:right w:val="nil"/>
            </w:tcBorders>
            <w:shd w:val="clear" w:color="auto" w:fill="FFFFFF"/>
            <w:vAlign w:val="bottom"/>
          </w:tcPr>
          <w:p w14:paraId="1296AC6C"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39615C1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Clobazam</w:t>
            </w:r>
          </w:p>
        </w:tc>
        <w:tc>
          <w:tcPr>
            <w:tcW w:w="719" w:type="dxa"/>
            <w:tcBorders>
              <w:top w:val="nil"/>
              <w:left w:val="nil"/>
              <w:bottom w:val="single" w:sz="8" w:space="0" w:color="000000"/>
              <w:right w:val="single" w:sz="8" w:space="0" w:color="000000"/>
            </w:tcBorders>
            <w:shd w:val="clear" w:color="auto" w:fill="FFFFFF"/>
            <w:vAlign w:val="center"/>
          </w:tcPr>
          <w:p w14:paraId="6716A25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r>
      <w:tr w:rsidR="00DE3C0A" w14:paraId="3D09E3DA"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BA54E0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11-nor-∆9 -THC-9 COOH</w:t>
            </w:r>
          </w:p>
        </w:tc>
        <w:tc>
          <w:tcPr>
            <w:tcW w:w="699" w:type="dxa"/>
            <w:tcBorders>
              <w:top w:val="nil"/>
              <w:left w:val="nil"/>
              <w:bottom w:val="single" w:sz="8" w:space="0" w:color="000000"/>
              <w:right w:val="single" w:sz="8" w:space="0" w:color="000000"/>
            </w:tcBorders>
            <w:shd w:val="clear" w:color="auto" w:fill="FFFFFF"/>
            <w:vAlign w:val="center"/>
          </w:tcPr>
          <w:p w14:paraId="7FB0695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w:t>
            </w:r>
          </w:p>
        </w:tc>
        <w:tc>
          <w:tcPr>
            <w:tcW w:w="340" w:type="dxa"/>
            <w:tcBorders>
              <w:top w:val="nil"/>
              <w:left w:val="nil"/>
              <w:bottom w:val="nil"/>
              <w:right w:val="nil"/>
            </w:tcBorders>
            <w:shd w:val="clear" w:color="auto" w:fill="FFFFFF"/>
            <w:vAlign w:val="bottom"/>
          </w:tcPr>
          <w:p w14:paraId="2DC725C6"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4C00E2B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Clonazepam</w:t>
            </w:r>
          </w:p>
        </w:tc>
        <w:tc>
          <w:tcPr>
            <w:tcW w:w="719" w:type="dxa"/>
            <w:tcBorders>
              <w:top w:val="nil"/>
              <w:left w:val="nil"/>
              <w:bottom w:val="single" w:sz="8" w:space="0" w:color="000000"/>
              <w:right w:val="single" w:sz="8" w:space="0" w:color="000000"/>
            </w:tcBorders>
            <w:shd w:val="clear" w:color="auto" w:fill="FFFFFF"/>
            <w:vAlign w:val="center"/>
          </w:tcPr>
          <w:p w14:paraId="590557E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75</w:t>
            </w:r>
          </w:p>
        </w:tc>
      </w:tr>
      <w:tr w:rsidR="00DE3C0A" w14:paraId="2F189C81"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3F76FF1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Cannabinol</w:t>
            </w:r>
          </w:p>
        </w:tc>
        <w:tc>
          <w:tcPr>
            <w:tcW w:w="699" w:type="dxa"/>
            <w:tcBorders>
              <w:top w:val="nil"/>
              <w:left w:val="nil"/>
              <w:bottom w:val="single" w:sz="8" w:space="0" w:color="000000"/>
              <w:right w:val="single" w:sz="8" w:space="0" w:color="000000"/>
            </w:tcBorders>
            <w:shd w:val="clear" w:color="auto" w:fill="FFFFFF"/>
            <w:vAlign w:val="center"/>
          </w:tcPr>
          <w:p w14:paraId="532591A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20.000</w:t>
            </w:r>
          </w:p>
        </w:tc>
        <w:tc>
          <w:tcPr>
            <w:tcW w:w="340" w:type="dxa"/>
            <w:tcBorders>
              <w:top w:val="nil"/>
              <w:left w:val="nil"/>
              <w:bottom w:val="nil"/>
              <w:right w:val="nil"/>
            </w:tcBorders>
            <w:shd w:val="clear" w:color="auto" w:fill="FFFFFF"/>
            <w:vAlign w:val="bottom"/>
          </w:tcPr>
          <w:p w14:paraId="63510A75"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370B081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Clorazepatedipotass</w:t>
            </w:r>
          </w:p>
        </w:tc>
        <w:tc>
          <w:tcPr>
            <w:tcW w:w="719" w:type="dxa"/>
            <w:tcBorders>
              <w:top w:val="nil"/>
              <w:left w:val="nil"/>
              <w:bottom w:val="single" w:sz="8" w:space="0" w:color="000000"/>
              <w:right w:val="single" w:sz="8" w:space="0" w:color="000000"/>
            </w:tcBorders>
            <w:shd w:val="clear" w:color="auto" w:fill="FFFFFF"/>
            <w:vAlign w:val="center"/>
          </w:tcPr>
          <w:p w14:paraId="3D422F2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75</w:t>
            </w:r>
          </w:p>
        </w:tc>
      </w:tr>
      <w:tr w:rsidR="00DE3C0A" w14:paraId="445FA1CF"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E38BB75" w14:textId="77777777" w:rsidR="00DE3C0A" w:rsidRDefault="009824AE">
            <w:pPr>
              <w:widowControl/>
              <w:spacing w:line="240" w:lineRule="auto"/>
              <w:rPr>
                <w:rFonts w:ascii="Arial" w:eastAsia="Arial" w:hAnsi="Arial" w:cs="Arial"/>
                <w:color w:val="000000"/>
                <w:sz w:val="16"/>
                <w:szCs w:val="16"/>
              </w:rPr>
            </w:pPr>
            <w:r>
              <w:rPr>
                <w:rFonts w:ascii="Symbol" w:eastAsia="Symbol" w:hAnsi="Symbol" w:cs="Symbol"/>
                <w:color w:val="000000"/>
                <w:sz w:val="16"/>
                <w:szCs w:val="16"/>
              </w:rPr>
              <w:t>Δ8</w:t>
            </w:r>
            <w:r>
              <w:rPr>
                <w:rFonts w:ascii="Arial" w:eastAsia="Arial" w:hAnsi="Arial" w:cs="Arial"/>
                <w:color w:val="000000"/>
                <w:sz w:val="16"/>
                <w:szCs w:val="16"/>
              </w:rPr>
              <w:t xml:space="preserve"> </w:t>
            </w:r>
            <w:r>
              <w:rPr>
                <w:rFonts w:ascii="Symbol" w:eastAsia="Symbol" w:hAnsi="Symbol" w:cs="Symbol"/>
                <w:color w:val="000000"/>
                <w:sz w:val="16"/>
                <w:szCs w:val="16"/>
              </w:rPr>
              <w:t>−</w:t>
            </w:r>
            <w:r>
              <w:rPr>
                <w:rFonts w:ascii="Symbol" w:eastAsia="Symbol" w:hAnsi="Symbol" w:cs="Symbol"/>
                <w:color w:val="000000"/>
                <w:sz w:val="16"/>
                <w:szCs w:val="16"/>
              </w:rPr>
              <w:t>ΤΗ</w:t>
            </w:r>
            <w:r>
              <w:rPr>
                <w:rFonts w:ascii="Arial" w:eastAsia="Arial" w:hAnsi="Arial" w:cs="Arial"/>
                <w:color w:val="000000"/>
                <w:sz w:val="16"/>
                <w:szCs w:val="16"/>
              </w:rPr>
              <w:t>C</w:t>
            </w:r>
          </w:p>
        </w:tc>
        <w:tc>
          <w:tcPr>
            <w:tcW w:w="699" w:type="dxa"/>
            <w:tcBorders>
              <w:top w:val="nil"/>
              <w:left w:val="nil"/>
              <w:bottom w:val="single" w:sz="8" w:space="0" w:color="000000"/>
              <w:right w:val="single" w:sz="8" w:space="0" w:color="000000"/>
            </w:tcBorders>
            <w:shd w:val="clear" w:color="auto" w:fill="FFFFFF"/>
            <w:vAlign w:val="center"/>
          </w:tcPr>
          <w:p w14:paraId="417C52F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10.000</w:t>
            </w:r>
          </w:p>
        </w:tc>
        <w:tc>
          <w:tcPr>
            <w:tcW w:w="340" w:type="dxa"/>
            <w:tcBorders>
              <w:top w:val="nil"/>
              <w:left w:val="nil"/>
              <w:bottom w:val="nil"/>
              <w:right w:val="nil"/>
            </w:tcBorders>
            <w:shd w:val="clear" w:color="auto" w:fill="FFFFFF"/>
            <w:vAlign w:val="bottom"/>
          </w:tcPr>
          <w:p w14:paraId="5988ABCB"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B337C8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Delorazepam</w:t>
            </w:r>
          </w:p>
        </w:tc>
        <w:tc>
          <w:tcPr>
            <w:tcW w:w="719" w:type="dxa"/>
            <w:tcBorders>
              <w:top w:val="nil"/>
              <w:left w:val="nil"/>
              <w:bottom w:val="single" w:sz="8" w:space="0" w:color="000000"/>
              <w:right w:val="single" w:sz="8" w:space="0" w:color="000000"/>
            </w:tcBorders>
            <w:shd w:val="clear" w:color="auto" w:fill="FFFFFF"/>
            <w:vAlign w:val="center"/>
          </w:tcPr>
          <w:p w14:paraId="313E76C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w:t>
            </w:r>
          </w:p>
        </w:tc>
      </w:tr>
      <w:tr w:rsidR="00DE3C0A" w14:paraId="42AA5660"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3CF6329" w14:textId="77777777" w:rsidR="00DE3C0A" w:rsidRDefault="009824AE">
            <w:pPr>
              <w:widowControl/>
              <w:spacing w:line="240" w:lineRule="auto"/>
              <w:rPr>
                <w:rFonts w:ascii="Arial" w:eastAsia="Arial" w:hAnsi="Arial" w:cs="Arial"/>
                <w:color w:val="000000"/>
                <w:sz w:val="16"/>
                <w:szCs w:val="16"/>
              </w:rPr>
            </w:pPr>
            <w:r>
              <w:rPr>
                <w:rFonts w:ascii="Symbol" w:eastAsia="Symbol" w:hAnsi="Symbol" w:cs="Symbol"/>
                <w:color w:val="000000"/>
                <w:sz w:val="16"/>
                <w:szCs w:val="16"/>
              </w:rPr>
              <w:t>Δ9</w:t>
            </w:r>
            <w:r>
              <w:rPr>
                <w:rFonts w:ascii="Arial" w:eastAsia="Arial" w:hAnsi="Arial" w:cs="Arial"/>
                <w:color w:val="000000"/>
                <w:sz w:val="16"/>
                <w:szCs w:val="16"/>
              </w:rPr>
              <w:t xml:space="preserve"> </w:t>
            </w:r>
            <w:r>
              <w:rPr>
                <w:rFonts w:ascii="Symbol" w:eastAsia="Symbol" w:hAnsi="Symbol" w:cs="Symbol"/>
                <w:color w:val="000000"/>
                <w:sz w:val="16"/>
                <w:szCs w:val="16"/>
              </w:rPr>
              <w:t>−</w:t>
            </w:r>
            <w:r>
              <w:rPr>
                <w:rFonts w:ascii="Symbol" w:eastAsia="Symbol" w:hAnsi="Symbol" w:cs="Symbol"/>
                <w:color w:val="000000"/>
                <w:sz w:val="16"/>
                <w:szCs w:val="16"/>
              </w:rPr>
              <w:t>ΤΗ</w:t>
            </w:r>
            <w:r>
              <w:rPr>
                <w:rFonts w:ascii="Arial" w:eastAsia="Arial" w:hAnsi="Arial" w:cs="Arial"/>
                <w:color w:val="000000"/>
                <w:sz w:val="16"/>
                <w:szCs w:val="16"/>
              </w:rPr>
              <w:t>C</w:t>
            </w:r>
          </w:p>
        </w:tc>
        <w:tc>
          <w:tcPr>
            <w:tcW w:w="699" w:type="dxa"/>
            <w:tcBorders>
              <w:top w:val="nil"/>
              <w:left w:val="nil"/>
              <w:bottom w:val="single" w:sz="8" w:space="0" w:color="000000"/>
              <w:right w:val="single" w:sz="8" w:space="0" w:color="000000"/>
            </w:tcBorders>
            <w:shd w:val="clear" w:color="auto" w:fill="FFFFFF"/>
            <w:vAlign w:val="center"/>
          </w:tcPr>
          <w:p w14:paraId="661BD10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17.000</w:t>
            </w:r>
          </w:p>
        </w:tc>
        <w:tc>
          <w:tcPr>
            <w:tcW w:w="340" w:type="dxa"/>
            <w:tcBorders>
              <w:top w:val="nil"/>
              <w:left w:val="nil"/>
              <w:bottom w:val="nil"/>
              <w:right w:val="nil"/>
            </w:tcBorders>
            <w:shd w:val="clear" w:color="auto" w:fill="FFFFFF"/>
            <w:vAlign w:val="bottom"/>
          </w:tcPr>
          <w:p w14:paraId="542E7E56"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16B19B1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Desalquilflurazepam</w:t>
            </w:r>
          </w:p>
        </w:tc>
        <w:tc>
          <w:tcPr>
            <w:tcW w:w="719" w:type="dxa"/>
            <w:tcBorders>
              <w:top w:val="nil"/>
              <w:left w:val="nil"/>
              <w:bottom w:val="single" w:sz="8" w:space="0" w:color="000000"/>
              <w:right w:val="single" w:sz="8" w:space="0" w:color="000000"/>
            </w:tcBorders>
            <w:shd w:val="clear" w:color="auto" w:fill="FFFFFF"/>
            <w:vAlign w:val="center"/>
          </w:tcPr>
          <w:p w14:paraId="369664E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r>
      <w:tr w:rsidR="00DE3C0A" w14:paraId="0BB42BF1"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1BC073E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11-nor-∆8-THC-9 COOH</w:t>
            </w:r>
          </w:p>
        </w:tc>
        <w:tc>
          <w:tcPr>
            <w:tcW w:w="699" w:type="dxa"/>
            <w:tcBorders>
              <w:top w:val="nil"/>
              <w:left w:val="nil"/>
              <w:bottom w:val="single" w:sz="8" w:space="0" w:color="000000"/>
              <w:right w:val="single" w:sz="8" w:space="0" w:color="000000"/>
            </w:tcBorders>
            <w:shd w:val="clear" w:color="auto" w:fill="FFFFFF"/>
            <w:vAlign w:val="center"/>
          </w:tcPr>
          <w:p w14:paraId="412AFBE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w:t>
            </w:r>
          </w:p>
        </w:tc>
        <w:tc>
          <w:tcPr>
            <w:tcW w:w="340" w:type="dxa"/>
            <w:tcBorders>
              <w:top w:val="nil"/>
              <w:left w:val="nil"/>
              <w:bottom w:val="nil"/>
              <w:right w:val="nil"/>
            </w:tcBorders>
            <w:shd w:val="clear" w:color="auto" w:fill="FFFFFF"/>
            <w:vAlign w:val="bottom"/>
          </w:tcPr>
          <w:p w14:paraId="290F5D82"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4D8316B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Diazepam</w:t>
            </w:r>
          </w:p>
        </w:tc>
        <w:tc>
          <w:tcPr>
            <w:tcW w:w="719" w:type="dxa"/>
            <w:tcBorders>
              <w:top w:val="nil"/>
              <w:left w:val="nil"/>
              <w:bottom w:val="single" w:sz="8" w:space="0" w:color="000000"/>
              <w:right w:val="single" w:sz="8" w:space="0" w:color="000000"/>
            </w:tcBorders>
            <w:shd w:val="clear" w:color="auto" w:fill="FFFFFF"/>
            <w:vAlign w:val="center"/>
          </w:tcPr>
          <w:p w14:paraId="390B908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300</w:t>
            </w:r>
          </w:p>
        </w:tc>
      </w:tr>
      <w:tr w:rsidR="00DE3C0A" w14:paraId="3178C857"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A066610"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COCAÍNA (COC)</w:t>
            </w:r>
          </w:p>
        </w:tc>
        <w:tc>
          <w:tcPr>
            <w:tcW w:w="340" w:type="dxa"/>
            <w:tcBorders>
              <w:top w:val="nil"/>
              <w:left w:val="nil"/>
              <w:bottom w:val="nil"/>
              <w:right w:val="nil"/>
            </w:tcBorders>
            <w:shd w:val="clear" w:color="auto" w:fill="FFFFFF"/>
            <w:vAlign w:val="bottom"/>
          </w:tcPr>
          <w:p w14:paraId="02863F6B"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733BA9E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Estazolam</w:t>
            </w:r>
          </w:p>
        </w:tc>
        <w:tc>
          <w:tcPr>
            <w:tcW w:w="719" w:type="dxa"/>
            <w:tcBorders>
              <w:top w:val="nil"/>
              <w:left w:val="nil"/>
              <w:bottom w:val="single" w:sz="8" w:space="0" w:color="000000"/>
              <w:right w:val="single" w:sz="8" w:space="0" w:color="000000"/>
            </w:tcBorders>
            <w:shd w:val="clear" w:color="auto" w:fill="FFFFFF"/>
            <w:vAlign w:val="center"/>
          </w:tcPr>
          <w:p w14:paraId="52F238C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1.200</w:t>
            </w:r>
          </w:p>
        </w:tc>
      </w:tr>
      <w:tr w:rsidR="00DE3C0A" w14:paraId="17A39F75"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1AA853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Benzolecgonina</w:t>
            </w:r>
          </w:p>
        </w:tc>
        <w:tc>
          <w:tcPr>
            <w:tcW w:w="699" w:type="dxa"/>
            <w:tcBorders>
              <w:top w:val="nil"/>
              <w:left w:val="nil"/>
              <w:bottom w:val="single" w:sz="8" w:space="0" w:color="000000"/>
              <w:right w:val="single" w:sz="8" w:space="0" w:color="000000"/>
            </w:tcBorders>
            <w:shd w:val="clear" w:color="auto" w:fill="FFFFFF"/>
            <w:vAlign w:val="center"/>
          </w:tcPr>
          <w:p w14:paraId="05C5D0D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w:t>
            </w:r>
          </w:p>
        </w:tc>
        <w:tc>
          <w:tcPr>
            <w:tcW w:w="340" w:type="dxa"/>
            <w:tcBorders>
              <w:top w:val="nil"/>
              <w:left w:val="nil"/>
              <w:bottom w:val="nil"/>
              <w:right w:val="nil"/>
            </w:tcBorders>
            <w:shd w:val="clear" w:color="auto" w:fill="FFFFFF"/>
            <w:vAlign w:val="bottom"/>
          </w:tcPr>
          <w:p w14:paraId="10E8DE76"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0AB1AF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Flunitrazepam</w:t>
            </w:r>
          </w:p>
        </w:tc>
        <w:tc>
          <w:tcPr>
            <w:tcW w:w="719" w:type="dxa"/>
            <w:tcBorders>
              <w:top w:val="nil"/>
              <w:left w:val="nil"/>
              <w:bottom w:val="single" w:sz="8" w:space="0" w:color="000000"/>
              <w:right w:val="single" w:sz="8" w:space="0" w:color="000000"/>
            </w:tcBorders>
            <w:shd w:val="clear" w:color="auto" w:fill="FFFFFF"/>
            <w:vAlign w:val="center"/>
          </w:tcPr>
          <w:p w14:paraId="4F374D7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r>
      <w:tr w:rsidR="00DE3C0A" w14:paraId="4743CA89"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7B28FB1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Cocaína</w:t>
            </w:r>
          </w:p>
        </w:tc>
        <w:tc>
          <w:tcPr>
            <w:tcW w:w="699" w:type="dxa"/>
            <w:tcBorders>
              <w:top w:val="nil"/>
              <w:left w:val="nil"/>
              <w:bottom w:val="single" w:sz="8" w:space="0" w:color="000000"/>
              <w:right w:val="single" w:sz="8" w:space="0" w:color="000000"/>
            </w:tcBorders>
            <w:shd w:val="clear" w:color="auto" w:fill="FFFFFF"/>
            <w:vAlign w:val="center"/>
          </w:tcPr>
          <w:p w14:paraId="6E353B9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w:t>
            </w:r>
          </w:p>
        </w:tc>
        <w:tc>
          <w:tcPr>
            <w:tcW w:w="340" w:type="dxa"/>
            <w:tcBorders>
              <w:top w:val="nil"/>
              <w:left w:val="nil"/>
              <w:bottom w:val="nil"/>
              <w:right w:val="nil"/>
            </w:tcBorders>
            <w:shd w:val="clear" w:color="auto" w:fill="FFFFFF"/>
            <w:vAlign w:val="bottom"/>
          </w:tcPr>
          <w:p w14:paraId="0B3B8CC9"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694C3C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 Lorazepam</w:t>
            </w:r>
          </w:p>
        </w:tc>
        <w:tc>
          <w:tcPr>
            <w:tcW w:w="719" w:type="dxa"/>
            <w:tcBorders>
              <w:top w:val="nil"/>
              <w:left w:val="nil"/>
              <w:bottom w:val="single" w:sz="8" w:space="0" w:color="000000"/>
              <w:right w:val="single" w:sz="8" w:space="0" w:color="000000"/>
            </w:tcBorders>
            <w:shd w:val="clear" w:color="auto" w:fill="FFFFFF"/>
            <w:vAlign w:val="center"/>
          </w:tcPr>
          <w:p w14:paraId="14276B1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600</w:t>
            </w:r>
          </w:p>
        </w:tc>
      </w:tr>
      <w:tr w:rsidR="00DE3C0A" w14:paraId="16FD98E2"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EBDD5A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Cocaetileno</w:t>
            </w:r>
          </w:p>
        </w:tc>
        <w:tc>
          <w:tcPr>
            <w:tcW w:w="699" w:type="dxa"/>
            <w:tcBorders>
              <w:top w:val="nil"/>
              <w:left w:val="nil"/>
              <w:bottom w:val="single" w:sz="8" w:space="0" w:color="000000"/>
              <w:right w:val="single" w:sz="8" w:space="0" w:color="000000"/>
            </w:tcBorders>
            <w:shd w:val="clear" w:color="auto" w:fill="FFFFFF"/>
            <w:vAlign w:val="center"/>
          </w:tcPr>
          <w:p w14:paraId="23BACA2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c>
          <w:tcPr>
            <w:tcW w:w="340" w:type="dxa"/>
            <w:tcBorders>
              <w:top w:val="nil"/>
              <w:left w:val="nil"/>
              <w:bottom w:val="nil"/>
              <w:right w:val="nil"/>
            </w:tcBorders>
            <w:shd w:val="clear" w:color="auto" w:fill="FFFFFF"/>
            <w:vAlign w:val="bottom"/>
          </w:tcPr>
          <w:p w14:paraId="4FEAFE02"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51F6E8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RS-Lorazepamglucuronida</w:t>
            </w:r>
          </w:p>
        </w:tc>
        <w:tc>
          <w:tcPr>
            <w:tcW w:w="719" w:type="dxa"/>
            <w:tcBorders>
              <w:top w:val="nil"/>
              <w:left w:val="nil"/>
              <w:bottom w:val="single" w:sz="8" w:space="0" w:color="000000"/>
              <w:right w:val="single" w:sz="8" w:space="0" w:color="000000"/>
            </w:tcBorders>
            <w:shd w:val="clear" w:color="auto" w:fill="FFFFFF"/>
            <w:vAlign w:val="center"/>
          </w:tcPr>
          <w:p w14:paraId="21DF84F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r>
      <w:tr w:rsidR="00DE3C0A" w14:paraId="7140BA5B"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19DEC7B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Ecgonina</w:t>
            </w:r>
          </w:p>
        </w:tc>
        <w:tc>
          <w:tcPr>
            <w:tcW w:w="699" w:type="dxa"/>
            <w:tcBorders>
              <w:top w:val="nil"/>
              <w:left w:val="nil"/>
              <w:bottom w:val="single" w:sz="8" w:space="0" w:color="000000"/>
              <w:right w:val="single" w:sz="8" w:space="0" w:color="000000"/>
            </w:tcBorders>
            <w:shd w:val="clear" w:color="auto" w:fill="FFFFFF"/>
            <w:vAlign w:val="center"/>
          </w:tcPr>
          <w:p w14:paraId="12A027A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1.500</w:t>
            </w:r>
          </w:p>
        </w:tc>
        <w:tc>
          <w:tcPr>
            <w:tcW w:w="340" w:type="dxa"/>
            <w:tcBorders>
              <w:top w:val="nil"/>
              <w:left w:val="nil"/>
              <w:bottom w:val="nil"/>
              <w:right w:val="nil"/>
            </w:tcBorders>
            <w:shd w:val="clear" w:color="auto" w:fill="FFFFFF"/>
            <w:vAlign w:val="bottom"/>
          </w:tcPr>
          <w:p w14:paraId="251EBED0"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278AF66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Midazolam</w:t>
            </w:r>
          </w:p>
        </w:tc>
        <w:tc>
          <w:tcPr>
            <w:tcW w:w="719" w:type="dxa"/>
            <w:tcBorders>
              <w:top w:val="nil"/>
              <w:left w:val="nil"/>
              <w:bottom w:val="single" w:sz="8" w:space="0" w:color="000000"/>
              <w:right w:val="single" w:sz="8" w:space="0" w:color="000000"/>
            </w:tcBorders>
            <w:shd w:val="clear" w:color="auto" w:fill="FFFFFF"/>
            <w:vAlign w:val="center"/>
          </w:tcPr>
          <w:p w14:paraId="191C644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1.200</w:t>
            </w:r>
          </w:p>
        </w:tc>
      </w:tr>
      <w:tr w:rsidR="00DE3C0A" w14:paraId="684F80CF"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B3A33D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Ecgonina metil ester</w:t>
            </w:r>
          </w:p>
        </w:tc>
        <w:tc>
          <w:tcPr>
            <w:tcW w:w="699" w:type="dxa"/>
            <w:tcBorders>
              <w:top w:val="nil"/>
              <w:left w:val="nil"/>
              <w:bottom w:val="single" w:sz="8" w:space="0" w:color="000000"/>
              <w:right w:val="single" w:sz="8" w:space="0" w:color="000000"/>
            </w:tcBorders>
            <w:shd w:val="clear" w:color="auto" w:fill="FFFFFF"/>
            <w:vAlign w:val="center"/>
          </w:tcPr>
          <w:p w14:paraId="62E37F7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12.500</w:t>
            </w:r>
          </w:p>
        </w:tc>
        <w:tc>
          <w:tcPr>
            <w:tcW w:w="340" w:type="dxa"/>
            <w:tcBorders>
              <w:top w:val="nil"/>
              <w:left w:val="nil"/>
              <w:bottom w:val="nil"/>
              <w:right w:val="nil"/>
            </w:tcBorders>
            <w:shd w:val="clear" w:color="auto" w:fill="FFFFFF"/>
            <w:vAlign w:val="bottom"/>
          </w:tcPr>
          <w:p w14:paraId="4C9DF98E"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37BAA0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Nitrazepam</w:t>
            </w:r>
          </w:p>
        </w:tc>
        <w:tc>
          <w:tcPr>
            <w:tcW w:w="719" w:type="dxa"/>
            <w:tcBorders>
              <w:top w:val="nil"/>
              <w:left w:val="nil"/>
              <w:bottom w:val="single" w:sz="8" w:space="0" w:color="000000"/>
              <w:right w:val="single" w:sz="8" w:space="0" w:color="000000"/>
            </w:tcBorders>
            <w:shd w:val="clear" w:color="auto" w:fill="FFFFFF"/>
            <w:vAlign w:val="center"/>
          </w:tcPr>
          <w:p w14:paraId="1A37C36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r>
      <w:tr w:rsidR="00DE3C0A" w14:paraId="240A2134"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D0D68DA"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OPIÁCEOS (OPI 25)</w:t>
            </w:r>
          </w:p>
        </w:tc>
        <w:tc>
          <w:tcPr>
            <w:tcW w:w="340" w:type="dxa"/>
            <w:tcBorders>
              <w:top w:val="nil"/>
              <w:left w:val="nil"/>
              <w:bottom w:val="nil"/>
              <w:right w:val="nil"/>
            </w:tcBorders>
            <w:shd w:val="clear" w:color="auto" w:fill="FFFFFF"/>
            <w:vAlign w:val="bottom"/>
          </w:tcPr>
          <w:p w14:paraId="167C635E"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3CFCBD6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Norchlordiazepoxide</w:t>
            </w:r>
          </w:p>
        </w:tc>
        <w:tc>
          <w:tcPr>
            <w:tcW w:w="719" w:type="dxa"/>
            <w:tcBorders>
              <w:top w:val="nil"/>
              <w:left w:val="nil"/>
              <w:bottom w:val="single" w:sz="8" w:space="0" w:color="000000"/>
              <w:right w:val="single" w:sz="8" w:space="0" w:color="000000"/>
            </w:tcBorders>
            <w:shd w:val="clear" w:color="auto" w:fill="FFFFFF"/>
            <w:vAlign w:val="center"/>
          </w:tcPr>
          <w:p w14:paraId="46FAF15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r>
      <w:tr w:rsidR="00DE3C0A" w14:paraId="4B8C4FBE"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33A8860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Morfina</w:t>
            </w:r>
          </w:p>
        </w:tc>
        <w:tc>
          <w:tcPr>
            <w:tcW w:w="699" w:type="dxa"/>
            <w:tcBorders>
              <w:top w:val="nil"/>
              <w:left w:val="nil"/>
              <w:bottom w:val="single" w:sz="8" w:space="0" w:color="000000"/>
              <w:right w:val="single" w:sz="8" w:space="0" w:color="000000"/>
            </w:tcBorders>
            <w:shd w:val="clear" w:color="auto" w:fill="FFFFFF"/>
            <w:vAlign w:val="center"/>
          </w:tcPr>
          <w:p w14:paraId="6329C47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w:t>
            </w:r>
          </w:p>
        </w:tc>
        <w:tc>
          <w:tcPr>
            <w:tcW w:w="340" w:type="dxa"/>
            <w:tcBorders>
              <w:top w:val="nil"/>
              <w:left w:val="nil"/>
              <w:bottom w:val="nil"/>
              <w:right w:val="nil"/>
            </w:tcBorders>
            <w:shd w:val="clear" w:color="auto" w:fill="FFFFFF"/>
            <w:vAlign w:val="bottom"/>
          </w:tcPr>
          <w:p w14:paraId="54628C27"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3A7913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Nordiazepam</w:t>
            </w:r>
          </w:p>
        </w:tc>
        <w:tc>
          <w:tcPr>
            <w:tcW w:w="719" w:type="dxa"/>
            <w:tcBorders>
              <w:top w:val="nil"/>
              <w:left w:val="nil"/>
              <w:bottom w:val="single" w:sz="8" w:space="0" w:color="000000"/>
              <w:right w:val="single" w:sz="8" w:space="0" w:color="000000"/>
            </w:tcBorders>
            <w:shd w:val="clear" w:color="auto" w:fill="FFFFFF"/>
            <w:vAlign w:val="center"/>
          </w:tcPr>
          <w:p w14:paraId="2E7B4ED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w:t>
            </w:r>
          </w:p>
        </w:tc>
      </w:tr>
      <w:tr w:rsidR="00DE3C0A" w14:paraId="1CCFC6E2"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60DC0A5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Codeína</w:t>
            </w:r>
          </w:p>
        </w:tc>
        <w:tc>
          <w:tcPr>
            <w:tcW w:w="699" w:type="dxa"/>
            <w:tcBorders>
              <w:top w:val="nil"/>
              <w:left w:val="nil"/>
              <w:bottom w:val="single" w:sz="8" w:space="0" w:color="000000"/>
              <w:right w:val="single" w:sz="8" w:space="0" w:color="000000"/>
            </w:tcBorders>
            <w:shd w:val="clear" w:color="auto" w:fill="FFFFFF"/>
            <w:vAlign w:val="center"/>
          </w:tcPr>
          <w:p w14:paraId="7486393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w:t>
            </w:r>
          </w:p>
        </w:tc>
        <w:tc>
          <w:tcPr>
            <w:tcW w:w="340" w:type="dxa"/>
            <w:tcBorders>
              <w:top w:val="nil"/>
              <w:left w:val="nil"/>
              <w:bottom w:val="nil"/>
              <w:right w:val="nil"/>
            </w:tcBorders>
            <w:shd w:val="clear" w:color="auto" w:fill="FFFFFF"/>
            <w:vAlign w:val="bottom"/>
          </w:tcPr>
          <w:p w14:paraId="5C4D21D5"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1617CD2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Oxazepam</w:t>
            </w:r>
          </w:p>
        </w:tc>
        <w:tc>
          <w:tcPr>
            <w:tcW w:w="719" w:type="dxa"/>
            <w:tcBorders>
              <w:top w:val="nil"/>
              <w:left w:val="nil"/>
              <w:bottom w:val="single" w:sz="8" w:space="0" w:color="000000"/>
              <w:right w:val="single" w:sz="8" w:space="0" w:color="000000"/>
            </w:tcBorders>
            <w:shd w:val="clear" w:color="auto" w:fill="FFFFFF"/>
            <w:vAlign w:val="center"/>
          </w:tcPr>
          <w:p w14:paraId="2A265D2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r>
      <w:tr w:rsidR="00DE3C0A" w14:paraId="114E3821"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6A0D844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Etilmorfolina</w:t>
            </w:r>
          </w:p>
        </w:tc>
        <w:tc>
          <w:tcPr>
            <w:tcW w:w="699" w:type="dxa"/>
            <w:tcBorders>
              <w:top w:val="nil"/>
              <w:left w:val="nil"/>
              <w:bottom w:val="single" w:sz="8" w:space="0" w:color="000000"/>
              <w:right w:val="single" w:sz="8" w:space="0" w:color="000000"/>
            </w:tcBorders>
            <w:shd w:val="clear" w:color="auto" w:fill="FFFFFF"/>
            <w:vAlign w:val="center"/>
          </w:tcPr>
          <w:p w14:paraId="23993A4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w:t>
            </w:r>
          </w:p>
        </w:tc>
        <w:tc>
          <w:tcPr>
            <w:tcW w:w="340" w:type="dxa"/>
            <w:tcBorders>
              <w:top w:val="nil"/>
              <w:left w:val="nil"/>
              <w:bottom w:val="nil"/>
              <w:right w:val="nil"/>
            </w:tcBorders>
            <w:shd w:val="clear" w:color="auto" w:fill="FFFFFF"/>
            <w:vAlign w:val="bottom"/>
          </w:tcPr>
          <w:p w14:paraId="485E0B30"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AE0164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Temazepam</w:t>
            </w:r>
          </w:p>
        </w:tc>
        <w:tc>
          <w:tcPr>
            <w:tcW w:w="719" w:type="dxa"/>
            <w:tcBorders>
              <w:top w:val="nil"/>
              <w:left w:val="nil"/>
              <w:bottom w:val="single" w:sz="8" w:space="0" w:color="000000"/>
              <w:right w:val="single" w:sz="8" w:space="0" w:color="000000"/>
            </w:tcBorders>
            <w:shd w:val="clear" w:color="auto" w:fill="FFFFFF"/>
            <w:vAlign w:val="center"/>
          </w:tcPr>
          <w:p w14:paraId="61C302C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r>
      <w:tr w:rsidR="00DE3C0A" w14:paraId="2295B0E2"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0CC076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Hidromorfina</w:t>
            </w:r>
          </w:p>
        </w:tc>
        <w:tc>
          <w:tcPr>
            <w:tcW w:w="699" w:type="dxa"/>
            <w:tcBorders>
              <w:top w:val="nil"/>
              <w:left w:val="nil"/>
              <w:bottom w:val="single" w:sz="8" w:space="0" w:color="000000"/>
              <w:right w:val="single" w:sz="8" w:space="0" w:color="000000"/>
            </w:tcBorders>
            <w:shd w:val="clear" w:color="auto" w:fill="FFFFFF"/>
            <w:vAlign w:val="center"/>
          </w:tcPr>
          <w:p w14:paraId="2E45DEB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70</w:t>
            </w:r>
          </w:p>
        </w:tc>
        <w:tc>
          <w:tcPr>
            <w:tcW w:w="340" w:type="dxa"/>
            <w:tcBorders>
              <w:top w:val="nil"/>
              <w:left w:val="nil"/>
              <w:bottom w:val="nil"/>
              <w:right w:val="nil"/>
            </w:tcBorders>
            <w:shd w:val="clear" w:color="auto" w:fill="FFFFFF"/>
            <w:vAlign w:val="bottom"/>
          </w:tcPr>
          <w:p w14:paraId="497D6DC4"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BE8DD6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Triazolam</w:t>
            </w:r>
          </w:p>
        </w:tc>
        <w:tc>
          <w:tcPr>
            <w:tcW w:w="719" w:type="dxa"/>
            <w:tcBorders>
              <w:top w:val="nil"/>
              <w:left w:val="nil"/>
              <w:bottom w:val="single" w:sz="8" w:space="0" w:color="000000"/>
              <w:right w:val="single" w:sz="8" w:space="0" w:color="000000"/>
            </w:tcBorders>
            <w:shd w:val="clear" w:color="auto" w:fill="FFFFFF"/>
            <w:vAlign w:val="center"/>
          </w:tcPr>
          <w:p w14:paraId="5F823E1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600</w:t>
            </w:r>
          </w:p>
        </w:tc>
      </w:tr>
      <w:tr w:rsidR="00DE3C0A" w14:paraId="6804FA2C"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63AF997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Hidrocodona</w:t>
            </w:r>
          </w:p>
        </w:tc>
        <w:tc>
          <w:tcPr>
            <w:tcW w:w="699" w:type="dxa"/>
            <w:tcBorders>
              <w:top w:val="nil"/>
              <w:left w:val="nil"/>
              <w:bottom w:val="single" w:sz="8" w:space="0" w:color="000000"/>
              <w:right w:val="single" w:sz="8" w:space="0" w:color="000000"/>
            </w:tcBorders>
            <w:shd w:val="clear" w:color="auto" w:fill="FFFFFF"/>
            <w:vAlign w:val="center"/>
          </w:tcPr>
          <w:p w14:paraId="629FD32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70</w:t>
            </w:r>
          </w:p>
        </w:tc>
        <w:tc>
          <w:tcPr>
            <w:tcW w:w="340" w:type="dxa"/>
            <w:tcBorders>
              <w:top w:val="nil"/>
              <w:left w:val="nil"/>
              <w:bottom w:val="nil"/>
              <w:right w:val="nil"/>
            </w:tcBorders>
            <w:shd w:val="clear" w:color="auto" w:fill="FFFFFF"/>
            <w:vAlign w:val="bottom"/>
          </w:tcPr>
          <w:p w14:paraId="28758133"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nil"/>
            </w:tcBorders>
            <w:shd w:val="clear" w:color="auto" w:fill="FFFFFF"/>
            <w:vAlign w:val="center"/>
          </w:tcPr>
          <w:p w14:paraId="3EEA542C"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KETAMINA (KET)</w:t>
            </w:r>
          </w:p>
        </w:tc>
        <w:tc>
          <w:tcPr>
            <w:tcW w:w="719" w:type="dxa"/>
            <w:tcBorders>
              <w:top w:val="nil"/>
              <w:left w:val="nil"/>
              <w:bottom w:val="single" w:sz="8" w:space="0" w:color="000000"/>
              <w:right w:val="single" w:sz="8" w:space="0" w:color="000000"/>
            </w:tcBorders>
            <w:shd w:val="clear" w:color="auto" w:fill="FFFFFF"/>
            <w:vAlign w:val="center"/>
          </w:tcPr>
          <w:p w14:paraId="3EAC033C"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 </w:t>
            </w:r>
          </w:p>
        </w:tc>
      </w:tr>
      <w:tr w:rsidR="00DE3C0A" w14:paraId="3F5D5DF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1FE60F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Levorfanol</w:t>
            </w:r>
          </w:p>
        </w:tc>
        <w:tc>
          <w:tcPr>
            <w:tcW w:w="699" w:type="dxa"/>
            <w:tcBorders>
              <w:top w:val="nil"/>
              <w:left w:val="nil"/>
              <w:bottom w:val="single" w:sz="8" w:space="0" w:color="000000"/>
              <w:right w:val="single" w:sz="8" w:space="0" w:color="000000"/>
            </w:tcBorders>
            <w:shd w:val="clear" w:color="auto" w:fill="FFFFFF"/>
            <w:vAlign w:val="center"/>
          </w:tcPr>
          <w:p w14:paraId="36DAF50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300</w:t>
            </w:r>
          </w:p>
        </w:tc>
        <w:tc>
          <w:tcPr>
            <w:tcW w:w="340" w:type="dxa"/>
            <w:tcBorders>
              <w:top w:val="nil"/>
              <w:left w:val="nil"/>
              <w:bottom w:val="nil"/>
              <w:right w:val="nil"/>
            </w:tcBorders>
            <w:shd w:val="clear" w:color="auto" w:fill="FFFFFF"/>
            <w:vAlign w:val="bottom"/>
          </w:tcPr>
          <w:p w14:paraId="08F67C03"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7300459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Ketamina</w:t>
            </w:r>
          </w:p>
        </w:tc>
        <w:tc>
          <w:tcPr>
            <w:tcW w:w="719" w:type="dxa"/>
            <w:tcBorders>
              <w:top w:val="nil"/>
              <w:left w:val="nil"/>
              <w:bottom w:val="single" w:sz="8" w:space="0" w:color="000000"/>
              <w:right w:val="single" w:sz="8" w:space="0" w:color="000000"/>
            </w:tcBorders>
            <w:shd w:val="clear" w:color="auto" w:fill="FFFFFF"/>
            <w:vAlign w:val="center"/>
          </w:tcPr>
          <w:p w14:paraId="6C7AD57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r>
      <w:tr w:rsidR="00DE3C0A" w14:paraId="0A6E8D5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7BEA140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Oxicodona</w:t>
            </w:r>
          </w:p>
        </w:tc>
        <w:tc>
          <w:tcPr>
            <w:tcW w:w="699" w:type="dxa"/>
            <w:tcBorders>
              <w:top w:val="nil"/>
              <w:left w:val="nil"/>
              <w:bottom w:val="single" w:sz="8" w:space="0" w:color="000000"/>
              <w:right w:val="single" w:sz="8" w:space="0" w:color="000000"/>
            </w:tcBorders>
            <w:shd w:val="clear" w:color="auto" w:fill="FFFFFF"/>
            <w:vAlign w:val="center"/>
          </w:tcPr>
          <w:p w14:paraId="5E0E7DA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17.000</w:t>
            </w:r>
          </w:p>
        </w:tc>
        <w:tc>
          <w:tcPr>
            <w:tcW w:w="340" w:type="dxa"/>
            <w:tcBorders>
              <w:top w:val="nil"/>
              <w:left w:val="nil"/>
              <w:bottom w:val="nil"/>
              <w:right w:val="nil"/>
            </w:tcBorders>
            <w:shd w:val="clear" w:color="auto" w:fill="FFFFFF"/>
            <w:vAlign w:val="bottom"/>
          </w:tcPr>
          <w:p w14:paraId="6CF80D84"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32B7F9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Tetrahidrozolina</w:t>
            </w:r>
          </w:p>
        </w:tc>
        <w:tc>
          <w:tcPr>
            <w:tcW w:w="719" w:type="dxa"/>
            <w:tcBorders>
              <w:top w:val="nil"/>
              <w:left w:val="nil"/>
              <w:bottom w:val="single" w:sz="8" w:space="0" w:color="000000"/>
              <w:right w:val="single" w:sz="8" w:space="0" w:color="000000"/>
            </w:tcBorders>
            <w:shd w:val="clear" w:color="auto" w:fill="FFFFFF"/>
            <w:vAlign w:val="center"/>
          </w:tcPr>
          <w:p w14:paraId="36CA501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w:t>
            </w:r>
          </w:p>
        </w:tc>
      </w:tr>
      <w:tr w:rsidR="00DE3C0A" w14:paraId="496B7AF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E3057E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Morfina 3-β-D-Glucuronida</w:t>
            </w:r>
          </w:p>
        </w:tc>
        <w:tc>
          <w:tcPr>
            <w:tcW w:w="699" w:type="dxa"/>
            <w:tcBorders>
              <w:top w:val="nil"/>
              <w:left w:val="nil"/>
              <w:bottom w:val="single" w:sz="8" w:space="0" w:color="000000"/>
              <w:right w:val="single" w:sz="8" w:space="0" w:color="000000"/>
            </w:tcBorders>
            <w:shd w:val="clear" w:color="auto" w:fill="FFFFFF"/>
            <w:vAlign w:val="center"/>
          </w:tcPr>
          <w:p w14:paraId="2FA9464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w:t>
            </w:r>
          </w:p>
        </w:tc>
        <w:tc>
          <w:tcPr>
            <w:tcW w:w="340" w:type="dxa"/>
            <w:tcBorders>
              <w:top w:val="nil"/>
              <w:left w:val="nil"/>
              <w:bottom w:val="nil"/>
              <w:right w:val="nil"/>
            </w:tcBorders>
            <w:shd w:val="clear" w:color="auto" w:fill="FFFFFF"/>
            <w:vAlign w:val="bottom"/>
          </w:tcPr>
          <w:p w14:paraId="0BFB152D"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3A6815F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Benfetamina</w:t>
            </w:r>
          </w:p>
        </w:tc>
        <w:tc>
          <w:tcPr>
            <w:tcW w:w="719" w:type="dxa"/>
            <w:tcBorders>
              <w:top w:val="nil"/>
              <w:left w:val="nil"/>
              <w:bottom w:val="single" w:sz="8" w:space="0" w:color="000000"/>
              <w:right w:val="single" w:sz="8" w:space="0" w:color="000000"/>
            </w:tcBorders>
            <w:shd w:val="clear" w:color="auto" w:fill="FFFFFF"/>
            <w:vAlign w:val="center"/>
          </w:tcPr>
          <w:p w14:paraId="461FB4E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w:t>
            </w:r>
          </w:p>
        </w:tc>
      </w:tr>
      <w:tr w:rsidR="00DE3C0A" w14:paraId="10F956A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3B589A3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lastRenderedPageBreak/>
              <w:t>Norcodeína</w:t>
            </w:r>
          </w:p>
        </w:tc>
        <w:tc>
          <w:tcPr>
            <w:tcW w:w="699" w:type="dxa"/>
            <w:tcBorders>
              <w:top w:val="nil"/>
              <w:left w:val="nil"/>
              <w:bottom w:val="single" w:sz="8" w:space="0" w:color="000000"/>
              <w:right w:val="single" w:sz="8" w:space="0" w:color="000000"/>
            </w:tcBorders>
            <w:shd w:val="clear" w:color="auto" w:fill="FFFFFF"/>
            <w:vAlign w:val="center"/>
          </w:tcPr>
          <w:p w14:paraId="5121E77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4.250</w:t>
            </w:r>
          </w:p>
        </w:tc>
        <w:tc>
          <w:tcPr>
            <w:tcW w:w="340" w:type="dxa"/>
            <w:tcBorders>
              <w:top w:val="nil"/>
              <w:left w:val="nil"/>
              <w:bottom w:val="nil"/>
              <w:right w:val="nil"/>
            </w:tcBorders>
            <w:shd w:val="clear" w:color="auto" w:fill="FFFFFF"/>
            <w:vAlign w:val="bottom"/>
          </w:tcPr>
          <w:p w14:paraId="1CB9506B"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C4ED55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D-Metanfetamina</w:t>
            </w:r>
          </w:p>
        </w:tc>
        <w:tc>
          <w:tcPr>
            <w:tcW w:w="719" w:type="dxa"/>
            <w:tcBorders>
              <w:top w:val="nil"/>
              <w:left w:val="nil"/>
              <w:bottom w:val="single" w:sz="8" w:space="0" w:color="000000"/>
              <w:right w:val="single" w:sz="8" w:space="0" w:color="000000"/>
            </w:tcBorders>
            <w:shd w:val="clear" w:color="auto" w:fill="FFFFFF"/>
            <w:vAlign w:val="center"/>
          </w:tcPr>
          <w:p w14:paraId="475B347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w:t>
            </w:r>
          </w:p>
        </w:tc>
      </w:tr>
      <w:tr w:rsidR="00DE3C0A" w14:paraId="65811822"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87D59A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Normorfina</w:t>
            </w:r>
          </w:p>
        </w:tc>
        <w:tc>
          <w:tcPr>
            <w:tcW w:w="699" w:type="dxa"/>
            <w:tcBorders>
              <w:top w:val="nil"/>
              <w:left w:val="nil"/>
              <w:bottom w:val="single" w:sz="8" w:space="0" w:color="000000"/>
              <w:right w:val="single" w:sz="8" w:space="0" w:color="000000"/>
            </w:tcBorders>
            <w:shd w:val="clear" w:color="auto" w:fill="FFFFFF"/>
            <w:vAlign w:val="center"/>
          </w:tcPr>
          <w:p w14:paraId="0BE5E6A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17.000</w:t>
            </w:r>
          </w:p>
        </w:tc>
        <w:tc>
          <w:tcPr>
            <w:tcW w:w="340" w:type="dxa"/>
            <w:tcBorders>
              <w:top w:val="nil"/>
              <w:left w:val="nil"/>
              <w:bottom w:val="nil"/>
              <w:right w:val="nil"/>
            </w:tcBorders>
            <w:shd w:val="clear" w:color="auto" w:fill="FFFFFF"/>
            <w:vAlign w:val="bottom"/>
          </w:tcPr>
          <w:p w14:paraId="0DCDDC2D"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2D845F7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 Clorfeniramina</w:t>
            </w:r>
          </w:p>
        </w:tc>
        <w:tc>
          <w:tcPr>
            <w:tcW w:w="719" w:type="dxa"/>
            <w:tcBorders>
              <w:top w:val="nil"/>
              <w:left w:val="nil"/>
              <w:bottom w:val="single" w:sz="8" w:space="0" w:color="000000"/>
              <w:right w:val="single" w:sz="8" w:space="0" w:color="000000"/>
            </w:tcBorders>
            <w:shd w:val="clear" w:color="auto" w:fill="FFFFFF"/>
            <w:vAlign w:val="center"/>
          </w:tcPr>
          <w:p w14:paraId="4A4F767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w:t>
            </w:r>
          </w:p>
        </w:tc>
      </w:tr>
      <w:tr w:rsidR="00DE3C0A" w14:paraId="00CA8DAE"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487CD2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Nalorfina</w:t>
            </w:r>
          </w:p>
        </w:tc>
        <w:tc>
          <w:tcPr>
            <w:tcW w:w="699" w:type="dxa"/>
            <w:tcBorders>
              <w:top w:val="nil"/>
              <w:left w:val="nil"/>
              <w:bottom w:val="single" w:sz="8" w:space="0" w:color="000000"/>
              <w:right w:val="single" w:sz="8" w:space="0" w:color="000000"/>
            </w:tcBorders>
            <w:shd w:val="clear" w:color="auto" w:fill="FFFFFF"/>
            <w:vAlign w:val="center"/>
          </w:tcPr>
          <w:p w14:paraId="08D74F1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7</w:t>
            </w:r>
          </w:p>
        </w:tc>
        <w:tc>
          <w:tcPr>
            <w:tcW w:w="340" w:type="dxa"/>
            <w:tcBorders>
              <w:top w:val="nil"/>
              <w:left w:val="nil"/>
              <w:bottom w:val="nil"/>
              <w:right w:val="nil"/>
            </w:tcBorders>
            <w:shd w:val="clear" w:color="auto" w:fill="FFFFFF"/>
            <w:vAlign w:val="bottom"/>
          </w:tcPr>
          <w:p w14:paraId="47018549"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2063254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L-Metanfetamina</w:t>
            </w:r>
          </w:p>
        </w:tc>
        <w:tc>
          <w:tcPr>
            <w:tcW w:w="719" w:type="dxa"/>
            <w:tcBorders>
              <w:top w:val="nil"/>
              <w:left w:val="nil"/>
              <w:bottom w:val="single" w:sz="8" w:space="0" w:color="000000"/>
              <w:right w:val="single" w:sz="8" w:space="0" w:color="000000"/>
            </w:tcBorders>
            <w:shd w:val="clear" w:color="auto" w:fill="FFFFFF"/>
            <w:vAlign w:val="center"/>
          </w:tcPr>
          <w:p w14:paraId="1698D90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w:t>
            </w:r>
          </w:p>
        </w:tc>
      </w:tr>
      <w:tr w:rsidR="00DE3C0A" w14:paraId="218BA607"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75A9FF2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Oxymorphone</w:t>
            </w:r>
          </w:p>
        </w:tc>
        <w:tc>
          <w:tcPr>
            <w:tcW w:w="699" w:type="dxa"/>
            <w:tcBorders>
              <w:top w:val="nil"/>
              <w:left w:val="nil"/>
              <w:bottom w:val="single" w:sz="8" w:space="0" w:color="000000"/>
              <w:right w:val="single" w:sz="8" w:space="0" w:color="000000"/>
            </w:tcBorders>
            <w:shd w:val="clear" w:color="auto" w:fill="FFFFFF"/>
            <w:vAlign w:val="center"/>
          </w:tcPr>
          <w:p w14:paraId="15AEB58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17.000</w:t>
            </w:r>
          </w:p>
        </w:tc>
        <w:tc>
          <w:tcPr>
            <w:tcW w:w="340" w:type="dxa"/>
            <w:tcBorders>
              <w:top w:val="nil"/>
              <w:left w:val="nil"/>
              <w:bottom w:val="nil"/>
              <w:right w:val="nil"/>
            </w:tcBorders>
            <w:shd w:val="clear" w:color="auto" w:fill="FFFFFF"/>
            <w:vAlign w:val="bottom"/>
          </w:tcPr>
          <w:p w14:paraId="6A766470"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AF8149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Clonidina</w:t>
            </w:r>
          </w:p>
        </w:tc>
        <w:tc>
          <w:tcPr>
            <w:tcW w:w="719" w:type="dxa"/>
            <w:tcBorders>
              <w:top w:val="nil"/>
              <w:left w:val="nil"/>
              <w:bottom w:val="single" w:sz="8" w:space="0" w:color="000000"/>
              <w:right w:val="single" w:sz="8" w:space="0" w:color="000000"/>
            </w:tcBorders>
            <w:shd w:val="clear" w:color="auto" w:fill="FFFFFF"/>
            <w:vAlign w:val="center"/>
          </w:tcPr>
          <w:p w14:paraId="7A3A16D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5000</w:t>
            </w:r>
          </w:p>
        </w:tc>
      </w:tr>
      <w:tr w:rsidR="00DE3C0A" w14:paraId="243E3212"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56D25B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Tebaína</w:t>
            </w:r>
          </w:p>
        </w:tc>
        <w:tc>
          <w:tcPr>
            <w:tcW w:w="699" w:type="dxa"/>
            <w:tcBorders>
              <w:top w:val="nil"/>
              <w:left w:val="nil"/>
              <w:bottom w:val="single" w:sz="8" w:space="0" w:color="000000"/>
              <w:right w:val="single" w:sz="8" w:space="0" w:color="000000"/>
            </w:tcBorders>
            <w:shd w:val="clear" w:color="auto" w:fill="FFFFFF"/>
            <w:vAlign w:val="center"/>
          </w:tcPr>
          <w:p w14:paraId="474BFE9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1.500</w:t>
            </w:r>
          </w:p>
        </w:tc>
        <w:tc>
          <w:tcPr>
            <w:tcW w:w="340" w:type="dxa"/>
            <w:tcBorders>
              <w:top w:val="nil"/>
              <w:left w:val="nil"/>
              <w:bottom w:val="nil"/>
              <w:right w:val="nil"/>
            </w:tcBorders>
            <w:shd w:val="clear" w:color="auto" w:fill="FFFFFF"/>
            <w:vAlign w:val="bottom"/>
          </w:tcPr>
          <w:p w14:paraId="4973F540"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09469C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Metoxifenamina</w:t>
            </w:r>
          </w:p>
        </w:tc>
        <w:tc>
          <w:tcPr>
            <w:tcW w:w="719" w:type="dxa"/>
            <w:tcBorders>
              <w:top w:val="nil"/>
              <w:left w:val="nil"/>
              <w:bottom w:val="single" w:sz="8" w:space="0" w:color="000000"/>
              <w:right w:val="single" w:sz="8" w:space="0" w:color="000000"/>
            </w:tcBorders>
            <w:shd w:val="clear" w:color="auto" w:fill="FFFFFF"/>
            <w:vAlign w:val="center"/>
          </w:tcPr>
          <w:p w14:paraId="58AA9C6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625</w:t>
            </w:r>
          </w:p>
        </w:tc>
      </w:tr>
      <w:tr w:rsidR="00DE3C0A" w14:paraId="09DAF92E"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113B30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Diacetilmorfina (Heroína)</w:t>
            </w:r>
          </w:p>
        </w:tc>
        <w:tc>
          <w:tcPr>
            <w:tcW w:w="699" w:type="dxa"/>
            <w:tcBorders>
              <w:top w:val="nil"/>
              <w:left w:val="nil"/>
              <w:bottom w:val="single" w:sz="8" w:space="0" w:color="000000"/>
              <w:right w:val="single" w:sz="8" w:space="0" w:color="000000"/>
            </w:tcBorders>
            <w:shd w:val="clear" w:color="auto" w:fill="FFFFFF"/>
            <w:vAlign w:val="center"/>
          </w:tcPr>
          <w:p w14:paraId="6BC71EB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w:t>
            </w:r>
          </w:p>
        </w:tc>
        <w:tc>
          <w:tcPr>
            <w:tcW w:w="340" w:type="dxa"/>
            <w:tcBorders>
              <w:top w:val="nil"/>
              <w:left w:val="nil"/>
              <w:bottom w:val="nil"/>
              <w:right w:val="nil"/>
            </w:tcBorders>
            <w:shd w:val="clear" w:color="auto" w:fill="FFFFFF"/>
            <w:vAlign w:val="bottom"/>
          </w:tcPr>
          <w:p w14:paraId="50F2BEF4"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B9485E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Disopiramida</w:t>
            </w:r>
          </w:p>
        </w:tc>
        <w:tc>
          <w:tcPr>
            <w:tcW w:w="719" w:type="dxa"/>
            <w:tcBorders>
              <w:top w:val="nil"/>
              <w:left w:val="nil"/>
              <w:bottom w:val="single" w:sz="8" w:space="0" w:color="000000"/>
              <w:right w:val="single" w:sz="8" w:space="0" w:color="000000"/>
            </w:tcBorders>
            <w:shd w:val="clear" w:color="auto" w:fill="FFFFFF"/>
            <w:vAlign w:val="center"/>
          </w:tcPr>
          <w:p w14:paraId="5BE20B5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625</w:t>
            </w:r>
          </w:p>
        </w:tc>
      </w:tr>
      <w:tr w:rsidR="00DE3C0A" w14:paraId="2CD903F6"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30961FF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6-Monoacetilmorfolina</w:t>
            </w:r>
          </w:p>
        </w:tc>
        <w:tc>
          <w:tcPr>
            <w:tcW w:w="699" w:type="dxa"/>
            <w:tcBorders>
              <w:top w:val="nil"/>
              <w:left w:val="nil"/>
              <w:bottom w:val="single" w:sz="8" w:space="0" w:color="000000"/>
              <w:right w:val="single" w:sz="8" w:space="0" w:color="000000"/>
            </w:tcBorders>
            <w:shd w:val="clear" w:color="auto" w:fill="FFFFFF"/>
            <w:vAlign w:val="center"/>
          </w:tcPr>
          <w:p w14:paraId="0A563BA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w:t>
            </w:r>
          </w:p>
        </w:tc>
        <w:tc>
          <w:tcPr>
            <w:tcW w:w="340" w:type="dxa"/>
            <w:tcBorders>
              <w:top w:val="nil"/>
              <w:left w:val="nil"/>
              <w:bottom w:val="nil"/>
              <w:right w:val="nil"/>
            </w:tcBorders>
            <w:shd w:val="clear" w:color="auto" w:fill="FFFFFF"/>
            <w:vAlign w:val="bottom"/>
          </w:tcPr>
          <w:p w14:paraId="293B2A1F"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DCBA06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D-Norpropoxifeno</w:t>
            </w:r>
          </w:p>
        </w:tc>
        <w:tc>
          <w:tcPr>
            <w:tcW w:w="719" w:type="dxa"/>
            <w:tcBorders>
              <w:top w:val="nil"/>
              <w:left w:val="nil"/>
              <w:bottom w:val="single" w:sz="8" w:space="0" w:color="000000"/>
              <w:right w:val="single" w:sz="8" w:space="0" w:color="000000"/>
            </w:tcBorders>
            <w:shd w:val="clear" w:color="auto" w:fill="FFFFFF"/>
            <w:vAlign w:val="center"/>
          </w:tcPr>
          <w:p w14:paraId="67D68C8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625</w:t>
            </w:r>
          </w:p>
        </w:tc>
      </w:tr>
      <w:tr w:rsidR="00DE3C0A" w14:paraId="4C8B8811"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C79B8B4"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OPIÁCEOS (OPI40)</w:t>
            </w:r>
          </w:p>
        </w:tc>
        <w:tc>
          <w:tcPr>
            <w:tcW w:w="340" w:type="dxa"/>
            <w:tcBorders>
              <w:top w:val="nil"/>
              <w:left w:val="nil"/>
              <w:bottom w:val="nil"/>
              <w:right w:val="nil"/>
            </w:tcBorders>
            <w:shd w:val="clear" w:color="auto" w:fill="FFFFFF"/>
            <w:vAlign w:val="bottom"/>
          </w:tcPr>
          <w:p w14:paraId="04AF9E0C"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04EDED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EDDP</w:t>
            </w:r>
          </w:p>
        </w:tc>
        <w:tc>
          <w:tcPr>
            <w:tcW w:w="719" w:type="dxa"/>
            <w:tcBorders>
              <w:top w:val="nil"/>
              <w:left w:val="nil"/>
              <w:bottom w:val="single" w:sz="8" w:space="0" w:color="000000"/>
              <w:right w:val="single" w:sz="8" w:space="0" w:color="000000"/>
            </w:tcBorders>
            <w:shd w:val="clear" w:color="auto" w:fill="FFFFFF"/>
            <w:vAlign w:val="center"/>
          </w:tcPr>
          <w:p w14:paraId="4CC8C07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w:t>
            </w:r>
          </w:p>
        </w:tc>
      </w:tr>
      <w:tr w:rsidR="00DE3C0A" w14:paraId="093C64D1"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1FEFC5E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Morfina</w:t>
            </w:r>
          </w:p>
        </w:tc>
        <w:tc>
          <w:tcPr>
            <w:tcW w:w="699" w:type="dxa"/>
            <w:tcBorders>
              <w:top w:val="nil"/>
              <w:left w:val="nil"/>
              <w:bottom w:val="single" w:sz="8" w:space="0" w:color="000000"/>
              <w:right w:val="single" w:sz="8" w:space="0" w:color="000000"/>
            </w:tcBorders>
            <w:shd w:val="clear" w:color="auto" w:fill="FFFFFF"/>
            <w:vAlign w:val="center"/>
          </w:tcPr>
          <w:p w14:paraId="4C88CF1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w:t>
            </w:r>
          </w:p>
        </w:tc>
        <w:tc>
          <w:tcPr>
            <w:tcW w:w="340" w:type="dxa"/>
            <w:tcBorders>
              <w:top w:val="nil"/>
              <w:left w:val="nil"/>
              <w:bottom w:val="nil"/>
              <w:right w:val="nil"/>
            </w:tcBorders>
            <w:shd w:val="clear" w:color="auto" w:fill="FFFFFF"/>
            <w:vAlign w:val="bottom"/>
          </w:tcPr>
          <w:p w14:paraId="377D95D3"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7E98BC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Pentazocina</w:t>
            </w:r>
          </w:p>
        </w:tc>
        <w:tc>
          <w:tcPr>
            <w:tcW w:w="719" w:type="dxa"/>
            <w:tcBorders>
              <w:top w:val="nil"/>
              <w:left w:val="nil"/>
              <w:bottom w:val="single" w:sz="8" w:space="0" w:color="000000"/>
              <w:right w:val="single" w:sz="8" w:space="0" w:color="000000"/>
            </w:tcBorders>
            <w:shd w:val="clear" w:color="auto" w:fill="FFFFFF"/>
            <w:vAlign w:val="center"/>
          </w:tcPr>
          <w:p w14:paraId="05A4401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w:t>
            </w:r>
          </w:p>
        </w:tc>
      </w:tr>
      <w:tr w:rsidR="00DE3C0A" w14:paraId="0422C18F"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6CF455F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Codeína</w:t>
            </w:r>
          </w:p>
        </w:tc>
        <w:tc>
          <w:tcPr>
            <w:tcW w:w="699" w:type="dxa"/>
            <w:tcBorders>
              <w:top w:val="nil"/>
              <w:left w:val="nil"/>
              <w:bottom w:val="single" w:sz="8" w:space="0" w:color="000000"/>
              <w:right w:val="single" w:sz="8" w:space="0" w:color="000000"/>
            </w:tcBorders>
            <w:shd w:val="clear" w:color="auto" w:fill="FFFFFF"/>
            <w:vAlign w:val="center"/>
          </w:tcPr>
          <w:p w14:paraId="74925C0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w:t>
            </w:r>
          </w:p>
        </w:tc>
        <w:tc>
          <w:tcPr>
            <w:tcW w:w="340" w:type="dxa"/>
            <w:tcBorders>
              <w:top w:val="nil"/>
              <w:left w:val="nil"/>
              <w:bottom w:val="nil"/>
              <w:right w:val="nil"/>
            </w:tcBorders>
            <w:shd w:val="clear" w:color="auto" w:fill="FFFFFF"/>
            <w:vAlign w:val="bottom"/>
          </w:tcPr>
          <w:p w14:paraId="2DE1C2C7"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48FA095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Mefentermina</w:t>
            </w:r>
          </w:p>
        </w:tc>
        <w:tc>
          <w:tcPr>
            <w:tcW w:w="719" w:type="dxa"/>
            <w:tcBorders>
              <w:top w:val="nil"/>
              <w:left w:val="nil"/>
              <w:bottom w:val="single" w:sz="8" w:space="0" w:color="000000"/>
              <w:right w:val="single" w:sz="8" w:space="0" w:color="000000"/>
            </w:tcBorders>
            <w:shd w:val="clear" w:color="auto" w:fill="FFFFFF"/>
            <w:vAlign w:val="center"/>
          </w:tcPr>
          <w:p w14:paraId="3B45E9A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w:t>
            </w:r>
          </w:p>
        </w:tc>
      </w:tr>
      <w:tr w:rsidR="00DE3C0A" w14:paraId="148F913A"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4683C6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Etilmorfolina</w:t>
            </w:r>
          </w:p>
        </w:tc>
        <w:tc>
          <w:tcPr>
            <w:tcW w:w="699" w:type="dxa"/>
            <w:tcBorders>
              <w:top w:val="nil"/>
              <w:left w:val="nil"/>
              <w:bottom w:val="single" w:sz="8" w:space="0" w:color="000000"/>
              <w:right w:val="single" w:sz="8" w:space="0" w:color="000000"/>
            </w:tcBorders>
            <w:shd w:val="clear" w:color="auto" w:fill="FFFFFF"/>
            <w:vAlign w:val="center"/>
          </w:tcPr>
          <w:p w14:paraId="6DE210C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w:t>
            </w:r>
          </w:p>
        </w:tc>
        <w:tc>
          <w:tcPr>
            <w:tcW w:w="340" w:type="dxa"/>
            <w:tcBorders>
              <w:top w:val="nil"/>
              <w:left w:val="nil"/>
              <w:bottom w:val="nil"/>
              <w:right w:val="nil"/>
            </w:tcBorders>
            <w:shd w:val="clear" w:color="auto" w:fill="FFFFFF"/>
            <w:vAlign w:val="bottom"/>
          </w:tcPr>
          <w:p w14:paraId="14A9DE69"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3C6266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Fenciclidina</w:t>
            </w:r>
          </w:p>
        </w:tc>
        <w:tc>
          <w:tcPr>
            <w:tcW w:w="719" w:type="dxa"/>
            <w:tcBorders>
              <w:top w:val="nil"/>
              <w:left w:val="nil"/>
              <w:bottom w:val="single" w:sz="8" w:space="0" w:color="000000"/>
              <w:right w:val="single" w:sz="8" w:space="0" w:color="000000"/>
            </w:tcBorders>
            <w:shd w:val="clear" w:color="auto" w:fill="FFFFFF"/>
            <w:vAlign w:val="center"/>
          </w:tcPr>
          <w:p w14:paraId="73BC297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625</w:t>
            </w:r>
          </w:p>
        </w:tc>
      </w:tr>
      <w:tr w:rsidR="00DE3C0A" w14:paraId="0D194516"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62C30D3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Hidromorfina</w:t>
            </w:r>
          </w:p>
        </w:tc>
        <w:tc>
          <w:tcPr>
            <w:tcW w:w="699" w:type="dxa"/>
            <w:tcBorders>
              <w:top w:val="nil"/>
              <w:left w:val="nil"/>
              <w:bottom w:val="single" w:sz="8" w:space="0" w:color="000000"/>
              <w:right w:val="single" w:sz="8" w:space="0" w:color="000000"/>
            </w:tcBorders>
            <w:shd w:val="clear" w:color="auto" w:fill="FFFFFF"/>
            <w:vAlign w:val="center"/>
          </w:tcPr>
          <w:p w14:paraId="6FDE410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w:t>
            </w:r>
          </w:p>
        </w:tc>
        <w:tc>
          <w:tcPr>
            <w:tcW w:w="340" w:type="dxa"/>
            <w:tcBorders>
              <w:top w:val="nil"/>
              <w:left w:val="nil"/>
              <w:bottom w:val="nil"/>
              <w:right w:val="nil"/>
            </w:tcBorders>
            <w:shd w:val="clear" w:color="auto" w:fill="FFFFFF"/>
            <w:vAlign w:val="bottom"/>
          </w:tcPr>
          <w:p w14:paraId="3C71B223"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70CBC7A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(1R, 2S)-(-)-Efedrina</w:t>
            </w:r>
          </w:p>
        </w:tc>
        <w:tc>
          <w:tcPr>
            <w:tcW w:w="719" w:type="dxa"/>
            <w:tcBorders>
              <w:top w:val="nil"/>
              <w:left w:val="nil"/>
              <w:bottom w:val="single" w:sz="8" w:space="0" w:color="000000"/>
              <w:right w:val="single" w:sz="8" w:space="0" w:color="000000"/>
            </w:tcBorders>
            <w:shd w:val="clear" w:color="auto" w:fill="FFFFFF"/>
            <w:vAlign w:val="center"/>
          </w:tcPr>
          <w:p w14:paraId="54B70A7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5000</w:t>
            </w:r>
          </w:p>
        </w:tc>
      </w:tr>
      <w:tr w:rsidR="00DE3C0A" w14:paraId="0E8F5A2A"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1D7C05E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Hidrocodona</w:t>
            </w:r>
          </w:p>
        </w:tc>
        <w:tc>
          <w:tcPr>
            <w:tcW w:w="699" w:type="dxa"/>
            <w:tcBorders>
              <w:top w:val="nil"/>
              <w:left w:val="nil"/>
              <w:bottom w:val="single" w:sz="8" w:space="0" w:color="000000"/>
              <w:right w:val="single" w:sz="8" w:space="0" w:color="000000"/>
            </w:tcBorders>
            <w:shd w:val="clear" w:color="auto" w:fill="FFFFFF"/>
            <w:vAlign w:val="center"/>
          </w:tcPr>
          <w:p w14:paraId="39FB4F8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w:t>
            </w:r>
          </w:p>
        </w:tc>
        <w:tc>
          <w:tcPr>
            <w:tcW w:w="340" w:type="dxa"/>
            <w:tcBorders>
              <w:top w:val="nil"/>
              <w:left w:val="nil"/>
              <w:bottom w:val="nil"/>
              <w:right w:val="nil"/>
            </w:tcBorders>
            <w:shd w:val="clear" w:color="auto" w:fill="FFFFFF"/>
            <w:vAlign w:val="bottom"/>
          </w:tcPr>
          <w:p w14:paraId="7925C082"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3857215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Promazina</w:t>
            </w:r>
          </w:p>
        </w:tc>
        <w:tc>
          <w:tcPr>
            <w:tcW w:w="719" w:type="dxa"/>
            <w:tcBorders>
              <w:top w:val="nil"/>
              <w:left w:val="nil"/>
              <w:bottom w:val="single" w:sz="8" w:space="0" w:color="000000"/>
              <w:right w:val="single" w:sz="8" w:space="0" w:color="000000"/>
            </w:tcBorders>
            <w:shd w:val="clear" w:color="auto" w:fill="FFFFFF"/>
            <w:vAlign w:val="center"/>
          </w:tcPr>
          <w:p w14:paraId="01A769B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w:t>
            </w:r>
          </w:p>
        </w:tc>
      </w:tr>
      <w:tr w:rsidR="00DE3C0A" w14:paraId="18826307"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C82B81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Levorfanol</w:t>
            </w:r>
          </w:p>
        </w:tc>
        <w:tc>
          <w:tcPr>
            <w:tcW w:w="699" w:type="dxa"/>
            <w:tcBorders>
              <w:top w:val="nil"/>
              <w:left w:val="nil"/>
              <w:bottom w:val="single" w:sz="8" w:space="0" w:color="000000"/>
              <w:right w:val="single" w:sz="8" w:space="0" w:color="000000"/>
            </w:tcBorders>
            <w:shd w:val="clear" w:color="auto" w:fill="FFFFFF"/>
            <w:vAlign w:val="center"/>
          </w:tcPr>
          <w:p w14:paraId="2DDCACC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400</w:t>
            </w:r>
          </w:p>
        </w:tc>
        <w:tc>
          <w:tcPr>
            <w:tcW w:w="340" w:type="dxa"/>
            <w:tcBorders>
              <w:top w:val="nil"/>
              <w:left w:val="nil"/>
              <w:bottom w:val="nil"/>
              <w:right w:val="nil"/>
            </w:tcBorders>
            <w:shd w:val="clear" w:color="auto" w:fill="FFFFFF"/>
            <w:vAlign w:val="bottom"/>
          </w:tcPr>
          <w:p w14:paraId="05DDE1EC"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2C30C15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4-Hidroxifenciclidina</w:t>
            </w:r>
          </w:p>
        </w:tc>
        <w:tc>
          <w:tcPr>
            <w:tcW w:w="719" w:type="dxa"/>
            <w:tcBorders>
              <w:top w:val="nil"/>
              <w:left w:val="nil"/>
              <w:bottom w:val="single" w:sz="8" w:space="0" w:color="000000"/>
              <w:right w:val="single" w:sz="8" w:space="0" w:color="000000"/>
            </w:tcBorders>
            <w:shd w:val="clear" w:color="auto" w:fill="FFFFFF"/>
            <w:vAlign w:val="center"/>
          </w:tcPr>
          <w:p w14:paraId="6576C57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w:t>
            </w:r>
          </w:p>
        </w:tc>
      </w:tr>
      <w:tr w:rsidR="00DE3C0A" w14:paraId="2B10F09B"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D1DB7D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Oxicodona</w:t>
            </w:r>
          </w:p>
        </w:tc>
        <w:tc>
          <w:tcPr>
            <w:tcW w:w="699" w:type="dxa"/>
            <w:tcBorders>
              <w:top w:val="nil"/>
              <w:left w:val="nil"/>
              <w:bottom w:val="single" w:sz="8" w:space="0" w:color="000000"/>
              <w:right w:val="single" w:sz="8" w:space="0" w:color="000000"/>
            </w:tcBorders>
            <w:shd w:val="clear" w:color="auto" w:fill="FFFFFF"/>
            <w:vAlign w:val="center"/>
          </w:tcPr>
          <w:p w14:paraId="5822AB1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25.000</w:t>
            </w:r>
          </w:p>
        </w:tc>
        <w:tc>
          <w:tcPr>
            <w:tcW w:w="340" w:type="dxa"/>
            <w:tcBorders>
              <w:top w:val="nil"/>
              <w:left w:val="nil"/>
              <w:bottom w:val="nil"/>
              <w:right w:val="nil"/>
            </w:tcBorders>
            <w:shd w:val="clear" w:color="auto" w:fill="FFFFFF"/>
            <w:vAlign w:val="bottom"/>
          </w:tcPr>
          <w:p w14:paraId="45097D99"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182428E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Prometazina</w:t>
            </w:r>
          </w:p>
        </w:tc>
        <w:tc>
          <w:tcPr>
            <w:tcW w:w="719" w:type="dxa"/>
            <w:tcBorders>
              <w:top w:val="nil"/>
              <w:left w:val="nil"/>
              <w:bottom w:val="single" w:sz="8" w:space="0" w:color="000000"/>
              <w:right w:val="single" w:sz="8" w:space="0" w:color="000000"/>
            </w:tcBorders>
            <w:shd w:val="clear" w:color="auto" w:fill="FFFFFF"/>
            <w:vAlign w:val="center"/>
          </w:tcPr>
          <w:p w14:paraId="3E42FDD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w:t>
            </w:r>
          </w:p>
        </w:tc>
      </w:tr>
      <w:tr w:rsidR="00DE3C0A" w14:paraId="0AEA9491"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3EB396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Morfina 3-β-D-Glucuronida</w:t>
            </w:r>
          </w:p>
        </w:tc>
        <w:tc>
          <w:tcPr>
            <w:tcW w:w="699" w:type="dxa"/>
            <w:tcBorders>
              <w:top w:val="nil"/>
              <w:left w:val="nil"/>
              <w:bottom w:val="single" w:sz="8" w:space="0" w:color="000000"/>
              <w:right w:val="single" w:sz="8" w:space="0" w:color="000000"/>
            </w:tcBorders>
            <w:shd w:val="clear" w:color="auto" w:fill="FFFFFF"/>
            <w:vAlign w:val="center"/>
          </w:tcPr>
          <w:p w14:paraId="320729F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c>
          <w:tcPr>
            <w:tcW w:w="340" w:type="dxa"/>
            <w:tcBorders>
              <w:top w:val="nil"/>
              <w:left w:val="nil"/>
              <w:bottom w:val="nil"/>
              <w:right w:val="nil"/>
            </w:tcBorders>
            <w:shd w:val="clear" w:color="auto" w:fill="FFFFFF"/>
            <w:vAlign w:val="bottom"/>
          </w:tcPr>
          <w:p w14:paraId="57E1F658"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12B4735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Levorfanol</w:t>
            </w:r>
          </w:p>
        </w:tc>
        <w:tc>
          <w:tcPr>
            <w:tcW w:w="719" w:type="dxa"/>
            <w:tcBorders>
              <w:top w:val="nil"/>
              <w:left w:val="nil"/>
              <w:bottom w:val="single" w:sz="8" w:space="0" w:color="000000"/>
              <w:right w:val="single" w:sz="8" w:space="0" w:color="000000"/>
            </w:tcBorders>
            <w:shd w:val="clear" w:color="auto" w:fill="FFFFFF"/>
            <w:vAlign w:val="center"/>
          </w:tcPr>
          <w:p w14:paraId="2FB9EDF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w:t>
            </w:r>
          </w:p>
        </w:tc>
      </w:tr>
      <w:tr w:rsidR="00DE3C0A" w14:paraId="38EFF27A"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645239D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Norcodeína</w:t>
            </w:r>
          </w:p>
        </w:tc>
        <w:tc>
          <w:tcPr>
            <w:tcW w:w="699" w:type="dxa"/>
            <w:tcBorders>
              <w:top w:val="nil"/>
              <w:left w:val="nil"/>
              <w:bottom w:val="single" w:sz="8" w:space="0" w:color="000000"/>
              <w:right w:val="single" w:sz="8" w:space="0" w:color="000000"/>
            </w:tcBorders>
            <w:shd w:val="clear" w:color="auto" w:fill="FFFFFF"/>
            <w:vAlign w:val="center"/>
          </w:tcPr>
          <w:p w14:paraId="4182E68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6.250</w:t>
            </w:r>
          </w:p>
        </w:tc>
        <w:tc>
          <w:tcPr>
            <w:tcW w:w="340" w:type="dxa"/>
            <w:tcBorders>
              <w:top w:val="nil"/>
              <w:left w:val="nil"/>
              <w:bottom w:val="nil"/>
              <w:right w:val="nil"/>
            </w:tcBorders>
            <w:shd w:val="clear" w:color="auto" w:fill="FFFFFF"/>
            <w:vAlign w:val="bottom"/>
          </w:tcPr>
          <w:p w14:paraId="55D2533B"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0CFF34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Tioridazina</w:t>
            </w:r>
          </w:p>
        </w:tc>
        <w:tc>
          <w:tcPr>
            <w:tcW w:w="719" w:type="dxa"/>
            <w:tcBorders>
              <w:top w:val="nil"/>
              <w:left w:val="nil"/>
              <w:bottom w:val="single" w:sz="8" w:space="0" w:color="000000"/>
              <w:right w:val="single" w:sz="8" w:space="0" w:color="000000"/>
            </w:tcBorders>
            <w:shd w:val="clear" w:color="auto" w:fill="FFFFFF"/>
            <w:vAlign w:val="center"/>
          </w:tcPr>
          <w:p w14:paraId="44B3988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w:t>
            </w:r>
          </w:p>
        </w:tc>
      </w:tr>
      <w:tr w:rsidR="00DE3C0A" w14:paraId="6F9A663D"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6835F96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Normorfina</w:t>
            </w:r>
          </w:p>
        </w:tc>
        <w:tc>
          <w:tcPr>
            <w:tcW w:w="699" w:type="dxa"/>
            <w:tcBorders>
              <w:top w:val="nil"/>
              <w:left w:val="nil"/>
              <w:bottom w:val="single" w:sz="8" w:space="0" w:color="000000"/>
              <w:right w:val="single" w:sz="8" w:space="0" w:color="000000"/>
            </w:tcBorders>
            <w:shd w:val="clear" w:color="auto" w:fill="FFFFFF"/>
            <w:vAlign w:val="center"/>
          </w:tcPr>
          <w:p w14:paraId="79AEB2E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25.000</w:t>
            </w:r>
          </w:p>
        </w:tc>
        <w:tc>
          <w:tcPr>
            <w:tcW w:w="340" w:type="dxa"/>
            <w:tcBorders>
              <w:top w:val="nil"/>
              <w:left w:val="nil"/>
              <w:bottom w:val="nil"/>
              <w:right w:val="nil"/>
            </w:tcBorders>
            <w:shd w:val="clear" w:color="auto" w:fill="FFFFFF"/>
            <w:vAlign w:val="bottom"/>
          </w:tcPr>
          <w:p w14:paraId="3E11F566"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2002DC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MDE</w:t>
            </w:r>
          </w:p>
        </w:tc>
        <w:tc>
          <w:tcPr>
            <w:tcW w:w="719" w:type="dxa"/>
            <w:tcBorders>
              <w:top w:val="nil"/>
              <w:left w:val="nil"/>
              <w:bottom w:val="single" w:sz="8" w:space="0" w:color="000000"/>
              <w:right w:val="single" w:sz="8" w:space="0" w:color="000000"/>
            </w:tcBorders>
            <w:shd w:val="clear" w:color="auto" w:fill="FFFFFF"/>
            <w:vAlign w:val="center"/>
          </w:tcPr>
          <w:p w14:paraId="6BE948C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w:t>
            </w:r>
          </w:p>
        </w:tc>
      </w:tr>
      <w:tr w:rsidR="00DE3C0A" w14:paraId="32F52709"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115131E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Nalorfina</w:t>
            </w:r>
          </w:p>
        </w:tc>
        <w:tc>
          <w:tcPr>
            <w:tcW w:w="699" w:type="dxa"/>
            <w:tcBorders>
              <w:top w:val="nil"/>
              <w:left w:val="nil"/>
              <w:bottom w:val="single" w:sz="8" w:space="0" w:color="000000"/>
              <w:right w:val="single" w:sz="8" w:space="0" w:color="000000"/>
            </w:tcBorders>
            <w:shd w:val="clear" w:color="auto" w:fill="FFFFFF"/>
            <w:vAlign w:val="center"/>
          </w:tcPr>
          <w:p w14:paraId="72F4AC4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10.000</w:t>
            </w:r>
          </w:p>
        </w:tc>
        <w:tc>
          <w:tcPr>
            <w:tcW w:w="340" w:type="dxa"/>
            <w:tcBorders>
              <w:top w:val="nil"/>
              <w:left w:val="nil"/>
              <w:bottom w:val="nil"/>
              <w:right w:val="nil"/>
            </w:tcBorders>
            <w:shd w:val="clear" w:color="auto" w:fill="FFFFFF"/>
            <w:vAlign w:val="bottom"/>
          </w:tcPr>
          <w:p w14:paraId="2F83256C"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53F681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Meperidina</w:t>
            </w:r>
          </w:p>
        </w:tc>
        <w:tc>
          <w:tcPr>
            <w:tcW w:w="719" w:type="dxa"/>
            <w:tcBorders>
              <w:top w:val="nil"/>
              <w:left w:val="nil"/>
              <w:bottom w:val="single" w:sz="8" w:space="0" w:color="000000"/>
              <w:right w:val="single" w:sz="8" w:space="0" w:color="000000"/>
            </w:tcBorders>
            <w:shd w:val="clear" w:color="auto" w:fill="FFFFFF"/>
            <w:vAlign w:val="center"/>
          </w:tcPr>
          <w:p w14:paraId="7C891B9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w:t>
            </w:r>
          </w:p>
        </w:tc>
      </w:tr>
      <w:tr w:rsidR="00DE3C0A" w14:paraId="0751623D"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1E7456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Oxymorphone</w:t>
            </w:r>
          </w:p>
        </w:tc>
        <w:tc>
          <w:tcPr>
            <w:tcW w:w="699" w:type="dxa"/>
            <w:tcBorders>
              <w:top w:val="nil"/>
              <w:left w:val="nil"/>
              <w:bottom w:val="single" w:sz="8" w:space="0" w:color="000000"/>
              <w:right w:val="single" w:sz="8" w:space="0" w:color="000000"/>
            </w:tcBorders>
            <w:shd w:val="clear" w:color="auto" w:fill="FFFFFF"/>
            <w:vAlign w:val="center"/>
          </w:tcPr>
          <w:p w14:paraId="205D948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25.000</w:t>
            </w:r>
          </w:p>
        </w:tc>
        <w:tc>
          <w:tcPr>
            <w:tcW w:w="340" w:type="dxa"/>
            <w:tcBorders>
              <w:top w:val="nil"/>
              <w:left w:val="nil"/>
              <w:bottom w:val="nil"/>
              <w:right w:val="nil"/>
            </w:tcBorders>
            <w:shd w:val="clear" w:color="auto" w:fill="FFFFFF"/>
            <w:vAlign w:val="bottom"/>
          </w:tcPr>
          <w:p w14:paraId="41179CF1"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41ECA63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Dextrometorfano</w:t>
            </w:r>
          </w:p>
        </w:tc>
        <w:tc>
          <w:tcPr>
            <w:tcW w:w="719" w:type="dxa"/>
            <w:tcBorders>
              <w:top w:val="nil"/>
              <w:left w:val="nil"/>
              <w:bottom w:val="single" w:sz="8" w:space="0" w:color="000000"/>
              <w:right w:val="single" w:sz="8" w:space="0" w:color="000000"/>
            </w:tcBorders>
            <w:shd w:val="clear" w:color="auto" w:fill="FFFFFF"/>
            <w:vAlign w:val="center"/>
          </w:tcPr>
          <w:p w14:paraId="2EB2401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75</w:t>
            </w:r>
          </w:p>
        </w:tc>
      </w:tr>
      <w:tr w:rsidR="00DE3C0A" w14:paraId="154802A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832744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Tebaína</w:t>
            </w:r>
          </w:p>
        </w:tc>
        <w:tc>
          <w:tcPr>
            <w:tcW w:w="699" w:type="dxa"/>
            <w:tcBorders>
              <w:top w:val="nil"/>
              <w:left w:val="nil"/>
              <w:bottom w:val="single" w:sz="8" w:space="0" w:color="000000"/>
              <w:right w:val="single" w:sz="8" w:space="0" w:color="000000"/>
            </w:tcBorders>
            <w:shd w:val="clear" w:color="auto" w:fill="FFFFFF"/>
            <w:vAlign w:val="center"/>
          </w:tcPr>
          <w:p w14:paraId="22A2E75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2.000</w:t>
            </w:r>
          </w:p>
        </w:tc>
        <w:tc>
          <w:tcPr>
            <w:tcW w:w="340" w:type="dxa"/>
            <w:tcBorders>
              <w:top w:val="nil"/>
              <w:left w:val="nil"/>
              <w:bottom w:val="nil"/>
              <w:right w:val="nil"/>
            </w:tcBorders>
            <w:shd w:val="clear" w:color="auto" w:fill="FFFFFF"/>
            <w:vAlign w:val="bottom"/>
          </w:tcPr>
          <w:p w14:paraId="5E929707"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38B8C2E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 3,4-Metilendioximetanfetamina (MDMA)</w:t>
            </w:r>
          </w:p>
        </w:tc>
        <w:tc>
          <w:tcPr>
            <w:tcW w:w="719" w:type="dxa"/>
            <w:tcBorders>
              <w:top w:val="nil"/>
              <w:left w:val="nil"/>
              <w:bottom w:val="single" w:sz="8" w:space="0" w:color="000000"/>
              <w:right w:val="single" w:sz="8" w:space="0" w:color="000000"/>
            </w:tcBorders>
            <w:shd w:val="clear" w:color="auto" w:fill="FFFFFF"/>
            <w:vAlign w:val="center"/>
          </w:tcPr>
          <w:p w14:paraId="23191BB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5000</w:t>
            </w:r>
          </w:p>
        </w:tc>
      </w:tr>
      <w:tr w:rsidR="00DE3C0A" w14:paraId="7DBB070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699D69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Diacetilmorfina (Heroína)</w:t>
            </w:r>
          </w:p>
        </w:tc>
        <w:tc>
          <w:tcPr>
            <w:tcW w:w="699" w:type="dxa"/>
            <w:tcBorders>
              <w:top w:val="nil"/>
              <w:left w:val="nil"/>
              <w:bottom w:val="single" w:sz="8" w:space="0" w:color="000000"/>
              <w:right w:val="single" w:sz="8" w:space="0" w:color="000000"/>
            </w:tcBorders>
            <w:shd w:val="clear" w:color="auto" w:fill="FFFFFF"/>
            <w:vAlign w:val="center"/>
          </w:tcPr>
          <w:p w14:paraId="56C9711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c>
          <w:tcPr>
            <w:tcW w:w="340" w:type="dxa"/>
            <w:tcBorders>
              <w:top w:val="nil"/>
              <w:left w:val="nil"/>
              <w:bottom w:val="nil"/>
              <w:right w:val="nil"/>
            </w:tcBorders>
            <w:shd w:val="clear" w:color="auto" w:fill="FFFFFF"/>
            <w:vAlign w:val="bottom"/>
          </w:tcPr>
          <w:p w14:paraId="09042EDD"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nil"/>
            </w:tcBorders>
            <w:shd w:val="clear" w:color="auto" w:fill="FFFFFF"/>
            <w:vAlign w:val="center"/>
          </w:tcPr>
          <w:p w14:paraId="00868DE9"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BARBITÚRICOS (BAR)</w:t>
            </w:r>
          </w:p>
        </w:tc>
        <w:tc>
          <w:tcPr>
            <w:tcW w:w="719" w:type="dxa"/>
            <w:tcBorders>
              <w:top w:val="nil"/>
              <w:left w:val="nil"/>
              <w:bottom w:val="single" w:sz="8" w:space="0" w:color="000000"/>
              <w:right w:val="single" w:sz="8" w:space="0" w:color="000000"/>
            </w:tcBorders>
            <w:shd w:val="clear" w:color="auto" w:fill="FFFFFF"/>
            <w:vAlign w:val="center"/>
          </w:tcPr>
          <w:p w14:paraId="44FECAE8"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 </w:t>
            </w:r>
          </w:p>
        </w:tc>
      </w:tr>
      <w:tr w:rsidR="00DE3C0A" w14:paraId="0B0AF15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B08F68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6-Monoacetilmorfolina</w:t>
            </w:r>
          </w:p>
        </w:tc>
        <w:tc>
          <w:tcPr>
            <w:tcW w:w="699" w:type="dxa"/>
            <w:tcBorders>
              <w:top w:val="nil"/>
              <w:left w:val="nil"/>
              <w:bottom w:val="single" w:sz="8" w:space="0" w:color="000000"/>
              <w:right w:val="single" w:sz="8" w:space="0" w:color="000000"/>
            </w:tcBorders>
            <w:shd w:val="clear" w:color="auto" w:fill="FFFFFF"/>
            <w:vAlign w:val="center"/>
          </w:tcPr>
          <w:p w14:paraId="71E5627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w:t>
            </w:r>
          </w:p>
        </w:tc>
        <w:tc>
          <w:tcPr>
            <w:tcW w:w="340" w:type="dxa"/>
            <w:tcBorders>
              <w:top w:val="nil"/>
              <w:left w:val="nil"/>
              <w:bottom w:val="nil"/>
              <w:right w:val="nil"/>
            </w:tcBorders>
            <w:shd w:val="clear" w:color="auto" w:fill="FFFFFF"/>
            <w:vAlign w:val="bottom"/>
          </w:tcPr>
          <w:p w14:paraId="07FE7002"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471BA00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Amobarbital</w:t>
            </w:r>
          </w:p>
        </w:tc>
        <w:tc>
          <w:tcPr>
            <w:tcW w:w="719" w:type="dxa"/>
            <w:tcBorders>
              <w:top w:val="nil"/>
              <w:left w:val="nil"/>
              <w:bottom w:val="single" w:sz="8" w:space="0" w:color="000000"/>
              <w:right w:val="single" w:sz="8" w:space="0" w:color="000000"/>
            </w:tcBorders>
            <w:shd w:val="clear" w:color="auto" w:fill="FFFFFF"/>
            <w:vAlign w:val="center"/>
          </w:tcPr>
          <w:p w14:paraId="09D6A88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w:t>
            </w:r>
          </w:p>
        </w:tc>
      </w:tr>
      <w:tr w:rsidR="00DE3C0A" w14:paraId="535BC648"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DD8A0D2"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FENCICLIDINA (PCP)</w:t>
            </w:r>
          </w:p>
        </w:tc>
        <w:tc>
          <w:tcPr>
            <w:tcW w:w="340" w:type="dxa"/>
            <w:tcBorders>
              <w:top w:val="nil"/>
              <w:left w:val="nil"/>
              <w:bottom w:val="nil"/>
              <w:right w:val="nil"/>
            </w:tcBorders>
            <w:shd w:val="clear" w:color="auto" w:fill="FFFFFF"/>
            <w:vAlign w:val="bottom"/>
          </w:tcPr>
          <w:p w14:paraId="3A9E5D73"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873D15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5,5 -Difenilhidantoína</w:t>
            </w:r>
          </w:p>
        </w:tc>
        <w:tc>
          <w:tcPr>
            <w:tcW w:w="719" w:type="dxa"/>
            <w:tcBorders>
              <w:top w:val="nil"/>
              <w:left w:val="nil"/>
              <w:bottom w:val="single" w:sz="8" w:space="0" w:color="000000"/>
              <w:right w:val="single" w:sz="8" w:space="0" w:color="000000"/>
            </w:tcBorders>
            <w:shd w:val="clear" w:color="auto" w:fill="FFFFFF"/>
            <w:vAlign w:val="center"/>
          </w:tcPr>
          <w:p w14:paraId="3E335BF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1,6</w:t>
            </w:r>
          </w:p>
        </w:tc>
      </w:tr>
      <w:tr w:rsidR="00DE3C0A" w14:paraId="4FE33029"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2D290C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Fenciclidina</w:t>
            </w:r>
          </w:p>
        </w:tc>
        <w:tc>
          <w:tcPr>
            <w:tcW w:w="699" w:type="dxa"/>
            <w:tcBorders>
              <w:top w:val="nil"/>
              <w:left w:val="nil"/>
              <w:bottom w:val="single" w:sz="8" w:space="0" w:color="000000"/>
              <w:right w:val="single" w:sz="8" w:space="0" w:color="000000"/>
            </w:tcBorders>
            <w:shd w:val="clear" w:color="auto" w:fill="FFFFFF"/>
            <w:vAlign w:val="center"/>
          </w:tcPr>
          <w:p w14:paraId="6309B76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w:t>
            </w:r>
          </w:p>
        </w:tc>
        <w:tc>
          <w:tcPr>
            <w:tcW w:w="340" w:type="dxa"/>
            <w:tcBorders>
              <w:top w:val="nil"/>
              <w:left w:val="nil"/>
              <w:bottom w:val="nil"/>
              <w:right w:val="nil"/>
            </w:tcBorders>
            <w:shd w:val="clear" w:color="auto" w:fill="FFFFFF"/>
            <w:vAlign w:val="bottom"/>
          </w:tcPr>
          <w:p w14:paraId="06CCD2D8"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7AC1615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Alobarbital</w:t>
            </w:r>
          </w:p>
        </w:tc>
        <w:tc>
          <w:tcPr>
            <w:tcW w:w="719" w:type="dxa"/>
            <w:tcBorders>
              <w:top w:val="nil"/>
              <w:left w:val="nil"/>
              <w:bottom w:val="single" w:sz="8" w:space="0" w:color="000000"/>
              <w:right w:val="single" w:sz="8" w:space="0" w:color="000000"/>
            </w:tcBorders>
            <w:shd w:val="clear" w:color="auto" w:fill="FFFFFF"/>
            <w:vAlign w:val="center"/>
          </w:tcPr>
          <w:p w14:paraId="67C01B4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w:t>
            </w:r>
          </w:p>
        </w:tc>
      </w:tr>
      <w:tr w:rsidR="00DE3C0A" w14:paraId="5CA5E95F"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9BB65A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4-Hidroxifenciclidina</w:t>
            </w:r>
          </w:p>
        </w:tc>
        <w:tc>
          <w:tcPr>
            <w:tcW w:w="699" w:type="dxa"/>
            <w:tcBorders>
              <w:top w:val="nil"/>
              <w:left w:val="nil"/>
              <w:bottom w:val="single" w:sz="8" w:space="0" w:color="000000"/>
              <w:right w:val="single" w:sz="8" w:space="0" w:color="000000"/>
            </w:tcBorders>
            <w:shd w:val="clear" w:color="auto" w:fill="FFFFFF"/>
            <w:vAlign w:val="center"/>
          </w:tcPr>
          <w:p w14:paraId="0538239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w:t>
            </w:r>
          </w:p>
        </w:tc>
        <w:tc>
          <w:tcPr>
            <w:tcW w:w="340" w:type="dxa"/>
            <w:tcBorders>
              <w:top w:val="nil"/>
              <w:left w:val="nil"/>
              <w:bottom w:val="nil"/>
              <w:right w:val="nil"/>
            </w:tcBorders>
            <w:shd w:val="clear" w:color="auto" w:fill="FFFFFF"/>
            <w:vAlign w:val="bottom"/>
          </w:tcPr>
          <w:p w14:paraId="55BB3DB6"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B3B5CB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Barbital</w:t>
            </w:r>
          </w:p>
        </w:tc>
        <w:tc>
          <w:tcPr>
            <w:tcW w:w="719" w:type="dxa"/>
            <w:tcBorders>
              <w:top w:val="nil"/>
              <w:left w:val="nil"/>
              <w:bottom w:val="single" w:sz="8" w:space="0" w:color="000000"/>
              <w:right w:val="single" w:sz="8" w:space="0" w:color="000000"/>
            </w:tcBorders>
            <w:shd w:val="clear" w:color="auto" w:fill="FFFFFF"/>
            <w:vAlign w:val="center"/>
          </w:tcPr>
          <w:p w14:paraId="7F618E8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1,6</w:t>
            </w:r>
          </w:p>
        </w:tc>
      </w:tr>
      <w:tr w:rsidR="00DE3C0A" w14:paraId="379BEF93"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3F6C5FD"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METADONA (MTD)</w:t>
            </w:r>
          </w:p>
        </w:tc>
        <w:tc>
          <w:tcPr>
            <w:tcW w:w="340" w:type="dxa"/>
            <w:tcBorders>
              <w:top w:val="nil"/>
              <w:left w:val="nil"/>
              <w:bottom w:val="nil"/>
              <w:right w:val="nil"/>
            </w:tcBorders>
            <w:shd w:val="clear" w:color="auto" w:fill="FFFFFF"/>
            <w:vAlign w:val="bottom"/>
          </w:tcPr>
          <w:p w14:paraId="0D166B02"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3013D50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Talbotal</w:t>
            </w:r>
          </w:p>
        </w:tc>
        <w:tc>
          <w:tcPr>
            <w:tcW w:w="719" w:type="dxa"/>
            <w:tcBorders>
              <w:top w:val="nil"/>
              <w:left w:val="nil"/>
              <w:bottom w:val="single" w:sz="8" w:space="0" w:color="000000"/>
              <w:right w:val="single" w:sz="8" w:space="0" w:color="000000"/>
            </w:tcBorders>
            <w:shd w:val="clear" w:color="auto" w:fill="FFFFFF"/>
            <w:vAlign w:val="center"/>
          </w:tcPr>
          <w:p w14:paraId="03DFB12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w:t>
            </w:r>
          </w:p>
        </w:tc>
      </w:tr>
      <w:tr w:rsidR="00DE3C0A" w14:paraId="65E43FD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74429C0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Metadona</w:t>
            </w:r>
          </w:p>
        </w:tc>
        <w:tc>
          <w:tcPr>
            <w:tcW w:w="699" w:type="dxa"/>
            <w:tcBorders>
              <w:top w:val="nil"/>
              <w:left w:val="nil"/>
              <w:bottom w:val="single" w:sz="8" w:space="0" w:color="000000"/>
              <w:right w:val="single" w:sz="8" w:space="0" w:color="000000"/>
            </w:tcBorders>
            <w:shd w:val="clear" w:color="auto" w:fill="FFFFFF"/>
            <w:vAlign w:val="center"/>
          </w:tcPr>
          <w:p w14:paraId="3A6909F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c>
          <w:tcPr>
            <w:tcW w:w="340" w:type="dxa"/>
            <w:tcBorders>
              <w:top w:val="nil"/>
              <w:left w:val="nil"/>
              <w:bottom w:val="nil"/>
              <w:right w:val="nil"/>
            </w:tcBorders>
            <w:shd w:val="clear" w:color="auto" w:fill="FFFFFF"/>
            <w:vAlign w:val="bottom"/>
          </w:tcPr>
          <w:p w14:paraId="6AB03CF1"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61EDF3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Ciclopentobarbital</w:t>
            </w:r>
          </w:p>
        </w:tc>
        <w:tc>
          <w:tcPr>
            <w:tcW w:w="719" w:type="dxa"/>
            <w:tcBorders>
              <w:top w:val="nil"/>
              <w:left w:val="nil"/>
              <w:bottom w:val="single" w:sz="8" w:space="0" w:color="000000"/>
              <w:right w:val="single" w:sz="8" w:space="0" w:color="000000"/>
            </w:tcBorders>
            <w:shd w:val="clear" w:color="auto" w:fill="FFFFFF"/>
            <w:vAlign w:val="center"/>
          </w:tcPr>
          <w:p w14:paraId="6965150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w:t>
            </w:r>
          </w:p>
        </w:tc>
      </w:tr>
      <w:tr w:rsidR="00DE3C0A" w14:paraId="33DC1B98"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07167C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Disopiramida</w:t>
            </w:r>
          </w:p>
        </w:tc>
        <w:tc>
          <w:tcPr>
            <w:tcW w:w="699" w:type="dxa"/>
            <w:tcBorders>
              <w:top w:val="nil"/>
              <w:left w:val="nil"/>
              <w:bottom w:val="single" w:sz="8" w:space="0" w:color="000000"/>
              <w:right w:val="single" w:sz="8" w:space="0" w:color="000000"/>
            </w:tcBorders>
            <w:shd w:val="clear" w:color="auto" w:fill="FFFFFF"/>
            <w:vAlign w:val="center"/>
          </w:tcPr>
          <w:p w14:paraId="19A72D3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400</w:t>
            </w:r>
          </w:p>
        </w:tc>
        <w:tc>
          <w:tcPr>
            <w:tcW w:w="340" w:type="dxa"/>
            <w:tcBorders>
              <w:top w:val="nil"/>
              <w:left w:val="nil"/>
              <w:bottom w:val="nil"/>
              <w:right w:val="nil"/>
            </w:tcBorders>
            <w:shd w:val="clear" w:color="auto" w:fill="FFFFFF"/>
            <w:vAlign w:val="bottom"/>
          </w:tcPr>
          <w:p w14:paraId="3D7F3EE0"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59BE1D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Pentobarbital</w:t>
            </w:r>
          </w:p>
        </w:tc>
        <w:tc>
          <w:tcPr>
            <w:tcW w:w="719" w:type="dxa"/>
            <w:tcBorders>
              <w:top w:val="nil"/>
              <w:left w:val="nil"/>
              <w:bottom w:val="single" w:sz="8" w:space="0" w:color="000000"/>
              <w:right w:val="single" w:sz="8" w:space="0" w:color="000000"/>
            </w:tcBorders>
            <w:shd w:val="clear" w:color="auto" w:fill="FFFFFF"/>
            <w:vAlign w:val="center"/>
          </w:tcPr>
          <w:p w14:paraId="5832E73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1,6</w:t>
            </w:r>
          </w:p>
        </w:tc>
      </w:tr>
      <w:tr w:rsidR="00DE3C0A" w14:paraId="69AB720B"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1E1B531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(+)-Clorfeniramina</w:t>
            </w:r>
          </w:p>
        </w:tc>
        <w:tc>
          <w:tcPr>
            <w:tcW w:w="699" w:type="dxa"/>
            <w:tcBorders>
              <w:top w:val="nil"/>
              <w:left w:val="nil"/>
              <w:bottom w:val="single" w:sz="8" w:space="0" w:color="000000"/>
              <w:right w:val="single" w:sz="8" w:space="0" w:color="000000"/>
            </w:tcBorders>
            <w:shd w:val="clear" w:color="auto" w:fill="FFFFFF"/>
            <w:vAlign w:val="center"/>
          </w:tcPr>
          <w:p w14:paraId="194E532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6.250</w:t>
            </w:r>
          </w:p>
        </w:tc>
        <w:tc>
          <w:tcPr>
            <w:tcW w:w="340" w:type="dxa"/>
            <w:tcBorders>
              <w:top w:val="nil"/>
              <w:left w:val="nil"/>
              <w:bottom w:val="nil"/>
              <w:right w:val="nil"/>
            </w:tcBorders>
            <w:shd w:val="clear" w:color="auto" w:fill="FFFFFF"/>
            <w:vAlign w:val="bottom"/>
          </w:tcPr>
          <w:p w14:paraId="6CD987F6"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7041E56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Alfenol</w:t>
            </w:r>
          </w:p>
        </w:tc>
        <w:tc>
          <w:tcPr>
            <w:tcW w:w="719" w:type="dxa"/>
            <w:tcBorders>
              <w:top w:val="nil"/>
              <w:left w:val="nil"/>
              <w:bottom w:val="single" w:sz="8" w:space="0" w:color="000000"/>
              <w:right w:val="single" w:sz="8" w:space="0" w:color="000000"/>
            </w:tcBorders>
            <w:shd w:val="clear" w:color="auto" w:fill="FFFFFF"/>
            <w:vAlign w:val="center"/>
          </w:tcPr>
          <w:p w14:paraId="2B0B403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w:t>
            </w:r>
          </w:p>
        </w:tc>
      </w:tr>
      <w:tr w:rsidR="00DE3C0A" w14:paraId="76B401D4"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7142F7B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LAAM</w:t>
            </w:r>
          </w:p>
        </w:tc>
        <w:tc>
          <w:tcPr>
            <w:tcW w:w="699" w:type="dxa"/>
            <w:tcBorders>
              <w:top w:val="nil"/>
              <w:left w:val="nil"/>
              <w:bottom w:val="single" w:sz="8" w:space="0" w:color="000000"/>
              <w:right w:val="single" w:sz="8" w:space="0" w:color="000000"/>
            </w:tcBorders>
            <w:shd w:val="clear" w:color="auto" w:fill="FFFFFF"/>
            <w:vAlign w:val="center"/>
          </w:tcPr>
          <w:p w14:paraId="3125507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200</w:t>
            </w:r>
          </w:p>
        </w:tc>
        <w:tc>
          <w:tcPr>
            <w:tcW w:w="340" w:type="dxa"/>
            <w:tcBorders>
              <w:top w:val="nil"/>
              <w:left w:val="nil"/>
              <w:bottom w:val="nil"/>
              <w:right w:val="nil"/>
            </w:tcBorders>
            <w:shd w:val="clear" w:color="auto" w:fill="FFFFFF"/>
            <w:vAlign w:val="bottom"/>
          </w:tcPr>
          <w:p w14:paraId="7F8DA9BE"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78B5D22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Aprobarbital</w:t>
            </w:r>
          </w:p>
        </w:tc>
        <w:tc>
          <w:tcPr>
            <w:tcW w:w="719" w:type="dxa"/>
            <w:tcBorders>
              <w:top w:val="nil"/>
              <w:left w:val="nil"/>
              <w:bottom w:val="single" w:sz="8" w:space="0" w:color="000000"/>
              <w:right w:val="single" w:sz="8" w:space="0" w:color="000000"/>
            </w:tcBorders>
            <w:shd w:val="clear" w:color="auto" w:fill="FFFFFF"/>
            <w:vAlign w:val="center"/>
          </w:tcPr>
          <w:p w14:paraId="724C5DB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w:t>
            </w:r>
          </w:p>
        </w:tc>
      </w:tr>
      <w:tr w:rsidR="00DE3C0A" w14:paraId="1377DFD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72B725D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Doxilamina</w:t>
            </w:r>
          </w:p>
        </w:tc>
        <w:tc>
          <w:tcPr>
            <w:tcW w:w="699" w:type="dxa"/>
            <w:tcBorders>
              <w:top w:val="nil"/>
              <w:left w:val="nil"/>
              <w:bottom w:val="single" w:sz="8" w:space="0" w:color="000000"/>
              <w:right w:val="single" w:sz="8" w:space="0" w:color="000000"/>
            </w:tcBorders>
            <w:shd w:val="clear" w:color="auto" w:fill="FFFFFF"/>
            <w:vAlign w:val="center"/>
          </w:tcPr>
          <w:p w14:paraId="773289E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12.500</w:t>
            </w:r>
          </w:p>
        </w:tc>
        <w:tc>
          <w:tcPr>
            <w:tcW w:w="340" w:type="dxa"/>
            <w:tcBorders>
              <w:top w:val="nil"/>
              <w:left w:val="nil"/>
              <w:bottom w:val="nil"/>
              <w:right w:val="nil"/>
            </w:tcBorders>
            <w:shd w:val="clear" w:color="auto" w:fill="FFFFFF"/>
            <w:vAlign w:val="bottom"/>
          </w:tcPr>
          <w:p w14:paraId="68E07D8A"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73CFA4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Butabarbital</w:t>
            </w:r>
          </w:p>
        </w:tc>
        <w:tc>
          <w:tcPr>
            <w:tcW w:w="719" w:type="dxa"/>
            <w:tcBorders>
              <w:top w:val="nil"/>
              <w:left w:val="nil"/>
              <w:bottom w:val="single" w:sz="8" w:space="0" w:color="000000"/>
              <w:right w:val="single" w:sz="8" w:space="0" w:color="000000"/>
            </w:tcBorders>
            <w:shd w:val="clear" w:color="auto" w:fill="FFFFFF"/>
            <w:vAlign w:val="center"/>
          </w:tcPr>
          <w:p w14:paraId="4959C21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w:t>
            </w:r>
          </w:p>
        </w:tc>
      </w:tr>
      <w:tr w:rsidR="00DE3C0A" w14:paraId="248D0828"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78D2519A"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Nor-LAAM</w:t>
            </w:r>
          </w:p>
        </w:tc>
        <w:tc>
          <w:tcPr>
            <w:tcW w:w="699" w:type="dxa"/>
            <w:tcBorders>
              <w:top w:val="nil"/>
              <w:left w:val="nil"/>
              <w:bottom w:val="single" w:sz="8" w:space="0" w:color="000000"/>
              <w:right w:val="single" w:sz="8" w:space="0" w:color="000000"/>
            </w:tcBorders>
            <w:shd w:val="clear" w:color="auto" w:fill="FFFFFF"/>
            <w:vAlign w:val="center"/>
          </w:tcPr>
          <w:p w14:paraId="37918AB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12.500</w:t>
            </w:r>
          </w:p>
        </w:tc>
        <w:tc>
          <w:tcPr>
            <w:tcW w:w="340" w:type="dxa"/>
            <w:tcBorders>
              <w:top w:val="nil"/>
              <w:left w:val="nil"/>
              <w:bottom w:val="nil"/>
              <w:right w:val="nil"/>
            </w:tcBorders>
            <w:shd w:val="clear" w:color="auto" w:fill="FFFFFF"/>
            <w:vAlign w:val="bottom"/>
          </w:tcPr>
          <w:p w14:paraId="65844FFF"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1FFDD39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Butalbital</w:t>
            </w:r>
          </w:p>
        </w:tc>
        <w:tc>
          <w:tcPr>
            <w:tcW w:w="719" w:type="dxa"/>
            <w:tcBorders>
              <w:top w:val="nil"/>
              <w:left w:val="nil"/>
              <w:bottom w:val="single" w:sz="8" w:space="0" w:color="000000"/>
              <w:right w:val="single" w:sz="8" w:space="0" w:color="000000"/>
            </w:tcBorders>
            <w:shd w:val="clear" w:color="auto" w:fill="FFFFFF"/>
            <w:vAlign w:val="center"/>
          </w:tcPr>
          <w:p w14:paraId="67AAF52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1,6</w:t>
            </w:r>
          </w:p>
        </w:tc>
      </w:tr>
      <w:tr w:rsidR="00DE3C0A" w14:paraId="1A3E16E2"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17EB894"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OXICODONA (OXY)</w:t>
            </w:r>
          </w:p>
        </w:tc>
        <w:tc>
          <w:tcPr>
            <w:tcW w:w="340" w:type="dxa"/>
            <w:tcBorders>
              <w:top w:val="nil"/>
              <w:left w:val="nil"/>
              <w:bottom w:val="nil"/>
              <w:right w:val="nil"/>
            </w:tcBorders>
            <w:shd w:val="clear" w:color="auto" w:fill="FFFFFF"/>
            <w:vAlign w:val="bottom"/>
          </w:tcPr>
          <w:p w14:paraId="057BDBA3"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7BA5B5D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Butethal</w:t>
            </w:r>
          </w:p>
        </w:tc>
        <w:tc>
          <w:tcPr>
            <w:tcW w:w="719" w:type="dxa"/>
            <w:tcBorders>
              <w:top w:val="nil"/>
              <w:left w:val="nil"/>
              <w:bottom w:val="single" w:sz="8" w:space="0" w:color="000000"/>
              <w:right w:val="single" w:sz="8" w:space="0" w:color="000000"/>
            </w:tcBorders>
            <w:shd w:val="clear" w:color="auto" w:fill="FFFFFF"/>
            <w:vAlign w:val="center"/>
          </w:tcPr>
          <w:p w14:paraId="1F3DA05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w:t>
            </w:r>
          </w:p>
        </w:tc>
      </w:tr>
      <w:tr w:rsidR="00DE3C0A" w14:paraId="4EC63629"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B00A2A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Oxicodona</w:t>
            </w:r>
          </w:p>
        </w:tc>
        <w:tc>
          <w:tcPr>
            <w:tcW w:w="699" w:type="dxa"/>
            <w:tcBorders>
              <w:top w:val="nil"/>
              <w:left w:val="nil"/>
              <w:bottom w:val="single" w:sz="8" w:space="0" w:color="000000"/>
              <w:right w:val="single" w:sz="8" w:space="0" w:color="000000"/>
            </w:tcBorders>
            <w:shd w:val="clear" w:color="auto" w:fill="FFFFFF"/>
            <w:vAlign w:val="center"/>
          </w:tcPr>
          <w:p w14:paraId="426DF17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w:t>
            </w:r>
          </w:p>
        </w:tc>
        <w:tc>
          <w:tcPr>
            <w:tcW w:w="340" w:type="dxa"/>
            <w:tcBorders>
              <w:top w:val="nil"/>
              <w:left w:val="nil"/>
              <w:bottom w:val="nil"/>
              <w:right w:val="nil"/>
            </w:tcBorders>
            <w:shd w:val="clear" w:color="auto" w:fill="FFFFFF"/>
            <w:vAlign w:val="bottom"/>
          </w:tcPr>
          <w:p w14:paraId="0ED50633"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1D5B8D3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Fenobarbital</w:t>
            </w:r>
          </w:p>
        </w:tc>
        <w:tc>
          <w:tcPr>
            <w:tcW w:w="719" w:type="dxa"/>
            <w:tcBorders>
              <w:top w:val="nil"/>
              <w:left w:val="nil"/>
              <w:bottom w:val="single" w:sz="8" w:space="0" w:color="000000"/>
              <w:right w:val="single" w:sz="8" w:space="0" w:color="000000"/>
            </w:tcBorders>
            <w:shd w:val="clear" w:color="auto" w:fill="FFFFFF"/>
            <w:vAlign w:val="center"/>
          </w:tcPr>
          <w:p w14:paraId="5C44999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r>
      <w:tr w:rsidR="00DE3C0A" w14:paraId="75DA0FA4"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518B51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Oxymorphone</w:t>
            </w:r>
          </w:p>
        </w:tc>
        <w:tc>
          <w:tcPr>
            <w:tcW w:w="699" w:type="dxa"/>
            <w:tcBorders>
              <w:top w:val="nil"/>
              <w:left w:val="nil"/>
              <w:bottom w:val="single" w:sz="8" w:space="0" w:color="000000"/>
              <w:right w:val="single" w:sz="8" w:space="0" w:color="000000"/>
            </w:tcBorders>
            <w:shd w:val="clear" w:color="auto" w:fill="FFFFFF"/>
            <w:vAlign w:val="center"/>
          </w:tcPr>
          <w:p w14:paraId="3FE7DFF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40</w:t>
            </w:r>
          </w:p>
        </w:tc>
        <w:tc>
          <w:tcPr>
            <w:tcW w:w="340" w:type="dxa"/>
            <w:tcBorders>
              <w:top w:val="nil"/>
              <w:left w:val="nil"/>
              <w:bottom w:val="nil"/>
              <w:right w:val="nil"/>
            </w:tcBorders>
            <w:shd w:val="clear" w:color="auto" w:fill="FFFFFF"/>
            <w:vAlign w:val="bottom"/>
          </w:tcPr>
          <w:p w14:paraId="3D86D6F3"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78F0FD2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Secobarbital</w:t>
            </w:r>
          </w:p>
        </w:tc>
        <w:tc>
          <w:tcPr>
            <w:tcW w:w="719" w:type="dxa"/>
            <w:tcBorders>
              <w:top w:val="nil"/>
              <w:left w:val="nil"/>
              <w:bottom w:val="single" w:sz="8" w:space="0" w:color="000000"/>
              <w:right w:val="single" w:sz="8" w:space="0" w:color="000000"/>
            </w:tcBorders>
            <w:shd w:val="clear" w:color="auto" w:fill="FFFFFF"/>
            <w:vAlign w:val="center"/>
          </w:tcPr>
          <w:p w14:paraId="502D531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r>
      <w:tr w:rsidR="00DE3C0A" w14:paraId="7B22D95F"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99708CE"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Levorfanol</w:t>
            </w:r>
          </w:p>
        </w:tc>
        <w:tc>
          <w:tcPr>
            <w:tcW w:w="699" w:type="dxa"/>
            <w:tcBorders>
              <w:top w:val="nil"/>
              <w:left w:val="nil"/>
              <w:bottom w:val="single" w:sz="8" w:space="0" w:color="000000"/>
              <w:right w:val="single" w:sz="8" w:space="0" w:color="000000"/>
            </w:tcBorders>
            <w:shd w:val="clear" w:color="auto" w:fill="FFFFFF"/>
            <w:vAlign w:val="center"/>
          </w:tcPr>
          <w:p w14:paraId="423994F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10.000</w:t>
            </w:r>
          </w:p>
        </w:tc>
        <w:tc>
          <w:tcPr>
            <w:tcW w:w="340" w:type="dxa"/>
            <w:tcBorders>
              <w:top w:val="nil"/>
              <w:left w:val="nil"/>
              <w:bottom w:val="nil"/>
              <w:right w:val="nil"/>
            </w:tcBorders>
            <w:shd w:val="clear" w:color="auto" w:fill="FFFFFF"/>
            <w:vAlign w:val="bottom"/>
          </w:tcPr>
          <w:p w14:paraId="361572B2"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nil"/>
            </w:tcBorders>
            <w:shd w:val="clear" w:color="auto" w:fill="FFFFFF"/>
            <w:vAlign w:val="center"/>
          </w:tcPr>
          <w:p w14:paraId="6FDDE6C3"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BUPRENORFINA (BUP)</w:t>
            </w:r>
          </w:p>
        </w:tc>
        <w:tc>
          <w:tcPr>
            <w:tcW w:w="719" w:type="dxa"/>
            <w:tcBorders>
              <w:top w:val="nil"/>
              <w:left w:val="nil"/>
              <w:bottom w:val="single" w:sz="8" w:space="0" w:color="000000"/>
              <w:right w:val="single" w:sz="8" w:space="0" w:color="000000"/>
            </w:tcBorders>
            <w:shd w:val="clear" w:color="auto" w:fill="FFFFFF"/>
            <w:vAlign w:val="center"/>
          </w:tcPr>
          <w:p w14:paraId="2EEAA759"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 </w:t>
            </w:r>
          </w:p>
        </w:tc>
      </w:tr>
      <w:tr w:rsidR="00DE3C0A" w14:paraId="33EAD702"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2F9FBC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lastRenderedPageBreak/>
              <w:t>Hidrocodona</w:t>
            </w:r>
          </w:p>
        </w:tc>
        <w:tc>
          <w:tcPr>
            <w:tcW w:w="699" w:type="dxa"/>
            <w:tcBorders>
              <w:top w:val="nil"/>
              <w:left w:val="nil"/>
              <w:bottom w:val="single" w:sz="8" w:space="0" w:color="000000"/>
              <w:right w:val="single" w:sz="8" w:space="0" w:color="000000"/>
            </w:tcBorders>
            <w:shd w:val="clear" w:color="auto" w:fill="FFFFFF"/>
            <w:vAlign w:val="center"/>
          </w:tcPr>
          <w:p w14:paraId="4B3C313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1.500</w:t>
            </w:r>
          </w:p>
        </w:tc>
        <w:tc>
          <w:tcPr>
            <w:tcW w:w="340" w:type="dxa"/>
            <w:tcBorders>
              <w:top w:val="nil"/>
              <w:left w:val="nil"/>
              <w:bottom w:val="nil"/>
              <w:right w:val="nil"/>
            </w:tcBorders>
            <w:shd w:val="clear" w:color="auto" w:fill="FFFFFF"/>
            <w:vAlign w:val="bottom"/>
          </w:tcPr>
          <w:p w14:paraId="5F381E56"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6F0AB8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Buprenorfina</w:t>
            </w:r>
          </w:p>
        </w:tc>
        <w:tc>
          <w:tcPr>
            <w:tcW w:w="719" w:type="dxa"/>
            <w:tcBorders>
              <w:top w:val="nil"/>
              <w:left w:val="nil"/>
              <w:bottom w:val="single" w:sz="8" w:space="0" w:color="000000"/>
              <w:right w:val="single" w:sz="8" w:space="0" w:color="000000"/>
            </w:tcBorders>
            <w:shd w:val="clear" w:color="auto" w:fill="FFFFFF"/>
            <w:vAlign w:val="center"/>
          </w:tcPr>
          <w:p w14:paraId="59F1FFB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w:t>
            </w:r>
          </w:p>
        </w:tc>
      </w:tr>
      <w:tr w:rsidR="00DE3C0A" w14:paraId="418FE5AD"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34739E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Hidromorfona</w:t>
            </w:r>
          </w:p>
        </w:tc>
        <w:tc>
          <w:tcPr>
            <w:tcW w:w="699" w:type="dxa"/>
            <w:tcBorders>
              <w:top w:val="nil"/>
              <w:left w:val="nil"/>
              <w:bottom w:val="single" w:sz="8" w:space="0" w:color="000000"/>
              <w:right w:val="single" w:sz="8" w:space="0" w:color="000000"/>
            </w:tcBorders>
            <w:shd w:val="clear" w:color="auto" w:fill="FFFFFF"/>
            <w:vAlign w:val="center"/>
          </w:tcPr>
          <w:p w14:paraId="6E85F68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10.000</w:t>
            </w:r>
          </w:p>
        </w:tc>
        <w:tc>
          <w:tcPr>
            <w:tcW w:w="340" w:type="dxa"/>
            <w:tcBorders>
              <w:top w:val="nil"/>
              <w:left w:val="nil"/>
              <w:bottom w:val="nil"/>
              <w:right w:val="nil"/>
            </w:tcBorders>
            <w:shd w:val="clear" w:color="auto" w:fill="FFFFFF"/>
            <w:vAlign w:val="bottom"/>
          </w:tcPr>
          <w:p w14:paraId="244FE3E0"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27E5D6D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Buprenorfina 3-D-Glucuronida</w:t>
            </w:r>
          </w:p>
        </w:tc>
        <w:tc>
          <w:tcPr>
            <w:tcW w:w="719" w:type="dxa"/>
            <w:tcBorders>
              <w:top w:val="nil"/>
              <w:left w:val="nil"/>
              <w:bottom w:val="single" w:sz="8" w:space="0" w:color="000000"/>
              <w:right w:val="single" w:sz="8" w:space="0" w:color="000000"/>
            </w:tcBorders>
            <w:shd w:val="clear" w:color="auto" w:fill="FFFFFF"/>
            <w:vAlign w:val="center"/>
          </w:tcPr>
          <w:p w14:paraId="376F3D5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r>
      <w:tr w:rsidR="00DE3C0A" w14:paraId="5372FFBE"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86AFFD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Naloxona</w:t>
            </w:r>
          </w:p>
        </w:tc>
        <w:tc>
          <w:tcPr>
            <w:tcW w:w="699" w:type="dxa"/>
            <w:tcBorders>
              <w:top w:val="nil"/>
              <w:left w:val="nil"/>
              <w:bottom w:val="single" w:sz="8" w:space="0" w:color="000000"/>
              <w:right w:val="single" w:sz="8" w:space="0" w:color="000000"/>
            </w:tcBorders>
            <w:shd w:val="clear" w:color="auto" w:fill="FFFFFF"/>
            <w:vAlign w:val="center"/>
          </w:tcPr>
          <w:p w14:paraId="4BE63E8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5.000</w:t>
            </w:r>
          </w:p>
        </w:tc>
        <w:tc>
          <w:tcPr>
            <w:tcW w:w="340" w:type="dxa"/>
            <w:tcBorders>
              <w:top w:val="nil"/>
              <w:left w:val="nil"/>
              <w:bottom w:val="nil"/>
              <w:right w:val="nil"/>
            </w:tcBorders>
            <w:shd w:val="clear" w:color="auto" w:fill="FFFFFF"/>
            <w:vAlign w:val="bottom"/>
          </w:tcPr>
          <w:p w14:paraId="5AF90C24"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1F53B82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Norbuprenorfina</w:t>
            </w:r>
          </w:p>
        </w:tc>
        <w:tc>
          <w:tcPr>
            <w:tcW w:w="719" w:type="dxa"/>
            <w:tcBorders>
              <w:top w:val="nil"/>
              <w:left w:val="nil"/>
              <w:bottom w:val="single" w:sz="8" w:space="0" w:color="000000"/>
              <w:right w:val="single" w:sz="8" w:space="0" w:color="000000"/>
            </w:tcBorders>
            <w:shd w:val="clear" w:color="auto" w:fill="FFFFFF"/>
            <w:vAlign w:val="center"/>
          </w:tcPr>
          <w:p w14:paraId="69CC089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r>
      <w:tr w:rsidR="00DE3C0A" w14:paraId="1DDADF9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7DCA094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Naltrexona</w:t>
            </w:r>
          </w:p>
        </w:tc>
        <w:tc>
          <w:tcPr>
            <w:tcW w:w="699" w:type="dxa"/>
            <w:tcBorders>
              <w:top w:val="nil"/>
              <w:left w:val="nil"/>
              <w:bottom w:val="single" w:sz="8" w:space="0" w:color="000000"/>
              <w:right w:val="single" w:sz="8" w:space="0" w:color="000000"/>
            </w:tcBorders>
            <w:shd w:val="clear" w:color="auto" w:fill="FFFFFF"/>
            <w:vAlign w:val="center"/>
          </w:tcPr>
          <w:p w14:paraId="4AD26F7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5.000</w:t>
            </w:r>
          </w:p>
        </w:tc>
        <w:tc>
          <w:tcPr>
            <w:tcW w:w="340" w:type="dxa"/>
            <w:tcBorders>
              <w:top w:val="nil"/>
              <w:left w:val="nil"/>
              <w:bottom w:val="nil"/>
              <w:right w:val="nil"/>
            </w:tcBorders>
            <w:shd w:val="clear" w:color="auto" w:fill="FFFFFF"/>
            <w:vAlign w:val="bottom"/>
          </w:tcPr>
          <w:p w14:paraId="060AE227"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6A92B54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Norbuprenorfina 3-D-Glucuronida</w:t>
            </w:r>
          </w:p>
        </w:tc>
        <w:tc>
          <w:tcPr>
            <w:tcW w:w="719" w:type="dxa"/>
            <w:tcBorders>
              <w:top w:val="nil"/>
              <w:left w:val="nil"/>
              <w:bottom w:val="single" w:sz="8" w:space="0" w:color="000000"/>
              <w:right w:val="single" w:sz="8" w:space="0" w:color="000000"/>
            </w:tcBorders>
            <w:shd w:val="clear" w:color="auto" w:fill="FFFFFF"/>
            <w:vAlign w:val="center"/>
          </w:tcPr>
          <w:p w14:paraId="19424196"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w:t>
            </w:r>
          </w:p>
        </w:tc>
      </w:tr>
      <w:tr w:rsidR="00DE3C0A" w14:paraId="6061DBDE"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0BFDA33"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COTININA (COT)</w:t>
            </w:r>
          </w:p>
        </w:tc>
        <w:tc>
          <w:tcPr>
            <w:tcW w:w="340" w:type="dxa"/>
            <w:tcBorders>
              <w:top w:val="nil"/>
              <w:left w:val="nil"/>
              <w:bottom w:val="nil"/>
              <w:right w:val="nil"/>
            </w:tcBorders>
            <w:shd w:val="clear" w:color="auto" w:fill="FFFFFF"/>
            <w:vAlign w:val="bottom"/>
          </w:tcPr>
          <w:p w14:paraId="0B22C187"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nil"/>
            </w:tcBorders>
            <w:shd w:val="clear" w:color="auto" w:fill="FFFFFF"/>
            <w:vAlign w:val="center"/>
          </w:tcPr>
          <w:p w14:paraId="4F671A34"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TRAMADOL(TML)</w:t>
            </w:r>
          </w:p>
        </w:tc>
        <w:tc>
          <w:tcPr>
            <w:tcW w:w="719" w:type="dxa"/>
            <w:tcBorders>
              <w:top w:val="nil"/>
              <w:left w:val="nil"/>
              <w:bottom w:val="single" w:sz="8" w:space="0" w:color="000000"/>
              <w:right w:val="single" w:sz="8" w:space="0" w:color="000000"/>
            </w:tcBorders>
            <w:shd w:val="clear" w:color="auto" w:fill="FFFFFF"/>
            <w:vAlign w:val="center"/>
          </w:tcPr>
          <w:p w14:paraId="416525A4"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 </w:t>
            </w:r>
          </w:p>
        </w:tc>
      </w:tr>
      <w:tr w:rsidR="00DE3C0A" w14:paraId="12EE2B72"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253CC4F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(-)-Cotinina</w:t>
            </w:r>
          </w:p>
        </w:tc>
        <w:tc>
          <w:tcPr>
            <w:tcW w:w="699" w:type="dxa"/>
            <w:tcBorders>
              <w:top w:val="nil"/>
              <w:left w:val="nil"/>
              <w:bottom w:val="single" w:sz="8" w:space="0" w:color="000000"/>
              <w:right w:val="single" w:sz="8" w:space="0" w:color="000000"/>
            </w:tcBorders>
            <w:shd w:val="clear" w:color="auto" w:fill="FFFFFF"/>
            <w:vAlign w:val="center"/>
          </w:tcPr>
          <w:p w14:paraId="275C1D9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w:t>
            </w:r>
          </w:p>
        </w:tc>
        <w:tc>
          <w:tcPr>
            <w:tcW w:w="340" w:type="dxa"/>
            <w:tcBorders>
              <w:top w:val="nil"/>
              <w:left w:val="nil"/>
              <w:bottom w:val="nil"/>
              <w:right w:val="nil"/>
            </w:tcBorders>
            <w:shd w:val="clear" w:color="auto" w:fill="FFFFFF"/>
            <w:vAlign w:val="bottom"/>
          </w:tcPr>
          <w:p w14:paraId="13E884CD"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A3B568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 xml:space="preserve">n-Desmetil-cis-tramadol </w:t>
            </w:r>
          </w:p>
        </w:tc>
        <w:tc>
          <w:tcPr>
            <w:tcW w:w="719" w:type="dxa"/>
            <w:tcBorders>
              <w:top w:val="nil"/>
              <w:left w:val="nil"/>
              <w:bottom w:val="single" w:sz="8" w:space="0" w:color="000000"/>
              <w:right w:val="single" w:sz="8" w:space="0" w:color="000000"/>
            </w:tcBorders>
            <w:shd w:val="clear" w:color="auto" w:fill="FFFFFF"/>
            <w:vAlign w:val="center"/>
          </w:tcPr>
          <w:p w14:paraId="31728F3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60</w:t>
            </w:r>
          </w:p>
        </w:tc>
      </w:tr>
      <w:tr w:rsidR="00DE3C0A" w14:paraId="111909BA"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60579C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(-)-Nicotina</w:t>
            </w:r>
          </w:p>
        </w:tc>
        <w:tc>
          <w:tcPr>
            <w:tcW w:w="699" w:type="dxa"/>
            <w:tcBorders>
              <w:top w:val="nil"/>
              <w:left w:val="nil"/>
              <w:bottom w:val="single" w:sz="8" w:space="0" w:color="000000"/>
              <w:right w:val="single" w:sz="8" w:space="0" w:color="000000"/>
            </w:tcBorders>
            <w:shd w:val="clear" w:color="auto" w:fill="FFFFFF"/>
            <w:vAlign w:val="center"/>
          </w:tcPr>
          <w:p w14:paraId="2B1E689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300</w:t>
            </w:r>
          </w:p>
        </w:tc>
        <w:tc>
          <w:tcPr>
            <w:tcW w:w="340" w:type="dxa"/>
            <w:tcBorders>
              <w:top w:val="nil"/>
              <w:left w:val="nil"/>
              <w:bottom w:val="nil"/>
              <w:right w:val="nil"/>
            </w:tcBorders>
            <w:shd w:val="clear" w:color="auto" w:fill="FFFFFF"/>
            <w:vAlign w:val="bottom"/>
          </w:tcPr>
          <w:p w14:paraId="489F4EC2"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229D438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Cis-tramadol</w:t>
            </w:r>
          </w:p>
        </w:tc>
        <w:tc>
          <w:tcPr>
            <w:tcW w:w="719" w:type="dxa"/>
            <w:tcBorders>
              <w:top w:val="nil"/>
              <w:left w:val="nil"/>
              <w:bottom w:val="single" w:sz="8" w:space="0" w:color="000000"/>
              <w:right w:val="single" w:sz="8" w:space="0" w:color="000000"/>
            </w:tcBorders>
            <w:shd w:val="clear" w:color="auto" w:fill="FFFFFF"/>
            <w:vAlign w:val="center"/>
          </w:tcPr>
          <w:p w14:paraId="0633ED0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r>
      <w:tr w:rsidR="00DE3C0A" w14:paraId="0AC86BD3"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896D26E"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METILENDIOXIMETANFETAMINA (MDMA)</w:t>
            </w:r>
          </w:p>
        </w:tc>
        <w:tc>
          <w:tcPr>
            <w:tcW w:w="340" w:type="dxa"/>
            <w:tcBorders>
              <w:top w:val="nil"/>
              <w:left w:val="nil"/>
              <w:bottom w:val="nil"/>
              <w:right w:val="nil"/>
            </w:tcBorders>
            <w:shd w:val="clear" w:color="auto" w:fill="FFFFFF"/>
            <w:vAlign w:val="bottom"/>
          </w:tcPr>
          <w:p w14:paraId="1D137FBC"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1018048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Prociclidina</w:t>
            </w:r>
          </w:p>
        </w:tc>
        <w:tc>
          <w:tcPr>
            <w:tcW w:w="719" w:type="dxa"/>
            <w:tcBorders>
              <w:top w:val="nil"/>
              <w:left w:val="nil"/>
              <w:bottom w:val="single" w:sz="8" w:space="0" w:color="000000"/>
              <w:right w:val="single" w:sz="8" w:space="0" w:color="000000"/>
            </w:tcBorders>
            <w:shd w:val="clear" w:color="auto" w:fill="FFFFFF"/>
            <w:vAlign w:val="center"/>
          </w:tcPr>
          <w:p w14:paraId="047154A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r>
      <w:tr w:rsidR="00DE3C0A" w14:paraId="70AA384C"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5DD2E2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 3,4- Metilendioximetanfetamina HCl (MDMA)</w:t>
            </w:r>
          </w:p>
        </w:tc>
        <w:tc>
          <w:tcPr>
            <w:tcW w:w="699" w:type="dxa"/>
            <w:tcBorders>
              <w:top w:val="nil"/>
              <w:left w:val="nil"/>
              <w:bottom w:val="single" w:sz="8" w:space="0" w:color="000000"/>
              <w:right w:val="single" w:sz="8" w:space="0" w:color="000000"/>
            </w:tcBorders>
            <w:shd w:val="clear" w:color="auto" w:fill="FFFFFF"/>
            <w:vAlign w:val="center"/>
          </w:tcPr>
          <w:p w14:paraId="513F95D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50</w:t>
            </w:r>
          </w:p>
        </w:tc>
        <w:tc>
          <w:tcPr>
            <w:tcW w:w="340" w:type="dxa"/>
            <w:tcBorders>
              <w:top w:val="nil"/>
              <w:left w:val="nil"/>
              <w:bottom w:val="nil"/>
              <w:right w:val="nil"/>
            </w:tcBorders>
            <w:shd w:val="clear" w:color="auto" w:fill="FFFFFF"/>
            <w:vAlign w:val="bottom"/>
          </w:tcPr>
          <w:p w14:paraId="0F63F129"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827712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 xml:space="preserve">o- Desmetil -cis-tramadol </w:t>
            </w:r>
          </w:p>
        </w:tc>
        <w:tc>
          <w:tcPr>
            <w:tcW w:w="719" w:type="dxa"/>
            <w:tcBorders>
              <w:top w:val="nil"/>
              <w:left w:val="nil"/>
              <w:bottom w:val="single" w:sz="8" w:space="0" w:color="000000"/>
              <w:right w:val="single" w:sz="8" w:space="0" w:color="000000"/>
            </w:tcBorders>
            <w:shd w:val="clear" w:color="auto" w:fill="FFFFFF"/>
            <w:vAlign w:val="center"/>
          </w:tcPr>
          <w:p w14:paraId="6C2C0AE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3.000</w:t>
            </w:r>
          </w:p>
        </w:tc>
      </w:tr>
      <w:tr w:rsidR="00DE3C0A" w14:paraId="7053CC64"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D3E9E70"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 3,4- Metilendioximetanfetamina HCl (MDA)</w:t>
            </w:r>
          </w:p>
        </w:tc>
        <w:tc>
          <w:tcPr>
            <w:tcW w:w="699" w:type="dxa"/>
            <w:tcBorders>
              <w:top w:val="nil"/>
              <w:left w:val="nil"/>
              <w:bottom w:val="single" w:sz="8" w:space="0" w:color="000000"/>
              <w:right w:val="single" w:sz="8" w:space="0" w:color="000000"/>
            </w:tcBorders>
            <w:shd w:val="clear" w:color="auto" w:fill="FFFFFF"/>
            <w:vAlign w:val="center"/>
          </w:tcPr>
          <w:p w14:paraId="76511F0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300</w:t>
            </w:r>
          </w:p>
        </w:tc>
        <w:tc>
          <w:tcPr>
            <w:tcW w:w="340" w:type="dxa"/>
            <w:tcBorders>
              <w:top w:val="nil"/>
              <w:left w:val="nil"/>
              <w:bottom w:val="nil"/>
              <w:right w:val="nil"/>
            </w:tcBorders>
            <w:shd w:val="clear" w:color="auto" w:fill="FFFFFF"/>
            <w:vAlign w:val="bottom"/>
          </w:tcPr>
          <w:p w14:paraId="211F4DEB"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48FD0138"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Fenciclidina</w:t>
            </w:r>
          </w:p>
        </w:tc>
        <w:tc>
          <w:tcPr>
            <w:tcW w:w="719" w:type="dxa"/>
            <w:tcBorders>
              <w:top w:val="nil"/>
              <w:left w:val="nil"/>
              <w:bottom w:val="single" w:sz="8" w:space="0" w:color="000000"/>
              <w:right w:val="single" w:sz="8" w:space="0" w:color="000000"/>
            </w:tcBorders>
            <w:shd w:val="clear" w:color="auto" w:fill="FFFFFF"/>
            <w:vAlign w:val="center"/>
          </w:tcPr>
          <w:p w14:paraId="2D249ACF"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30.000</w:t>
            </w:r>
          </w:p>
        </w:tc>
      </w:tr>
      <w:tr w:rsidR="00DE3C0A" w14:paraId="0108E885"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9D5065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3,4- Metilendioxietil-anfetamina (MDE)</w:t>
            </w:r>
          </w:p>
        </w:tc>
        <w:tc>
          <w:tcPr>
            <w:tcW w:w="699" w:type="dxa"/>
            <w:tcBorders>
              <w:top w:val="nil"/>
              <w:left w:val="nil"/>
              <w:bottom w:val="single" w:sz="8" w:space="0" w:color="000000"/>
              <w:right w:val="single" w:sz="8" w:space="0" w:color="000000"/>
            </w:tcBorders>
            <w:shd w:val="clear" w:color="auto" w:fill="FFFFFF"/>
            <w:vAlign w:val="center"/>
          </w:tcPr>
          <w:p w14:paraId="5C606A8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30</w:t>
            </w:r>
          </w:p>
        </w:tc>
        <w:tc>
          <w:tcPr>
            <w:tcW w:w="340" w:type="dxa"/>
            <w:tcBorders>
              <w:top w:val="nil"/>
              <w:left w:val="nil"/>
              <w:bottom w:val="nil"/>
              <w:right w:val="nil"/>
            </w:tcBorders>
            <w:shd w:val="clear" w:color="auto" w:fill="FFFFFF"/>
            <w:vAlign w:val="bottom"/>
          </w:tcPr>
          <w:p w14:paraId="79E2B439"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0928D4F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 xml:space="preserve">d,l-O-Desmetilvenlafaxina </w:t>
            </w:r>
          </w:p>
        </w:tc>
        <w:tc>
          <w:tcPr>
            <w:tcW w:w="719" w:type="dxa"/>
            <w:tcBorders>
              <w:top w:val="nil"/>
              <w:left w:val="nil"/>
              <w:bottom w:val="single" w:sz="8" w:space="0" w:color="000000"/>
              <w:right w:val="single" w:sz="8" w:space="0" w:color="000000"/>
            </w:tcBorders>
            <w:shd w:val="clear" w:color="auto" w:fill="FFFFFF"/>
            <w:vAlign w:val="center"/>
          </w:tcPr>
          <w:p w14:paraId="7E7F9F2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15.000</w:t>
            </w:r>
          </w:p>
        </w:tc>
      </w:tr>
      <w:tr w:rsidR="00DE3C0A" w14:paraId="717FFF8C"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4DCCF1E2"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l- Metanfetamina</w:t>
            </w:r>
          </w:p>
        </w:tc>
        <w:tc>
          <w:tcPr>
            <w:tcW w:w="699" w:type="dxa"/>
            <w:tcBorders>
              <w:top w:val="nil"/>
              <w:left w:val="nil"/>
              <w:bottom w:val="single" w:sz="8" w:space="0" w:color="000000"/>
              <w:right w:val="single" w:sz="8" w:space="0" w:color="000000"/>
            </w:tcBorders>
            <w:shd w:val="clear" w:color="auto" w:fill="FFFFFF"/>
            <w:vAlign w:val="center"/>
          </w:tcPr>
          <w:p w14:paraId="4A685474"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25.000</w:t>
            </w:r>
          </w:p>
        </w:tc>
        <w:tc>
          <w:tcPr>
            <w:tcW w:w="340" w:type="dxa"/>
            <w:tcBorders>
              <w:top w:val="nil"/>
              <w:left w:val="nil"/>
              <w:bottom w:val="nil"/>
              <w:right w:val="nil"/>
            </w:tcBorders>
            <w:shd w:val="clear" w:color="auto" w:fill="FFFFFF"/>
            <w:vAlign w:val="bottom"/>
          </w:tcPr>
          <w:p w14:paraId="1F7CB3EB"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46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E0F06AE"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6-MAM</w:t>
            </w:r>
          </w:p>
        </w:tc>
      </w:tr>
      <w:tr w:rsidR="00DE3C0A" w14:paraId="6D5AF194" w14:textId="77777777">
        <w:trPr>
          <w:trHeight w:val="315"/>
        </w:trPr>
        <w:tc>
          <w:tcPr>
            <w:tcW w:w="460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67BA2DB" w14:textId="77777777" w:rsidR="00DE3C0A" w:rsidRDefault="009824AE">
            <w:pPr>
              <w:widowControl/>
              <w:spacing w:line="240" w:lineRule="auto"/>
              <w:rPr>
                <w:rFonts w:ascii="Arial" w:eastAsia="Arial" w:hAnsi="Arial" w:cs="Arial"/>
                <w:b/>
                <w:color w:val="000000"/>
                <w:sz w:val="16"/>
                <w:szCs w:val="16"/>
              </w:rPr>
            </w:pPr>
            <w:r>
              <w:rPr>
                <w:rFonts w:ascii="Arial" w:eastAsia="Arial" w:hAnsi="Arial" w:cs="Arial"/>
                <w:b/>
                <w:color w:val="000000"/>
                <w:sz w:val="16"/>
                <w:szCs w:val="16"/>
              </w:rPr>
              <w:t>MARIHUANA SINTÉTICA (K2)</w:t>
            </w:r>
          </w:p>
        </w:tc>
        <w:tc>
          <w:tcPr>
            <w:tcW w:w="340" w:type="dxa"/>
            <w:tcBorders>
              <w:top w:val="nil"/>
              <w:left w:val="nil"/>
              <w:bottom w:val="nil"/>
              <w:right w:val="nil"/>
            </w:tcBorders>
            <w:shd w:val="clear" w:color="auto" w:fill="FFFFFF"/>
            <w:vAlign w:val="bottom"/>
          </w:tcPr>
          <w:p w14:paraId="60239548"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022D04F" w14:textId="77777777" w:rsidR="00DE3C0A" w:rsidRDefault="009824AE">
            <w:pPr>
              <w:widowControl/>
              <w:spacing w:line="240" w:lineRule="auto"/>
              <w:jc w:val="left"/>
              <w:rPr>
                <w:rFonts w:ascii="Arial" w:eastAsia="Arial" w:hAnsi="Arial" w:cs="Arial"/>
                <w:color w:val="000000"/>
                <w:sz w:val="16"/>
                <w:szCs w:val="16"/>
              </w:rPr>
            </w:pPr>
            <w:r>
              <w:rPr>
                <w:rFonts w:ascii="Arial" w:eastAsia="Arial" w:hAnsi="Arial" w:cs="Arial"/>
                <w:color w:val="000000"/>
                <w:sz w:val="16"/>
                <w:szCs w:val="16"/>
              </w:rPr>
              <w:t>6-Monoacetilmorfolina</w:t>
            </w:r>
          </w:p>
        </w:tc>
        <w:tc>
          <w:tcPr>
            <w:tcW w:w="719" w:type="dxa"/>
            <w:tcBorders>
              <w:top w:val="nil"/>
              <w:left w:val="nil"/>
              <w:bottom w:val="single" w:sz="8" w:space="0" w:color="000000"/>
              <w:right w:val="single" w:sz="8" w:space="0" w:color="000000"/>
            </w:tcBorders>
            <w:shd w:val="clear" w:color="auto" w:fill="FFFFFF"/>
            <w:vAlign w:val="center"/>
          </w:tcPr>
          <w:p w14:paraId="629E48C7"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w:t>
            </w:r>
          </w:p>
        </w:tc>
      </w:tr>
      <w:tr w:rsidR="00DE3C0A" w14:paraId="49C2E74A"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4F29B3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JWH-018 5-Metabolito del ácido pentanoico</w:t>
            </w:r>
          </w:p>
        </w:tc>
        <w:tc>
          <w:tcPr>
            <w:tcW w:w="699" w:type="dxa"/>
            <w:tcBorders>
              <w:top w:val="nil"/>
              <w:left w:val="nil"/>
              <w:bottom w:val="single" w:sz="8" w:space="0" w:color="000000"/>
              <w:right w:val="single" w:sz="8" w:space="0" w:color="000000"/>
            </w:tcBorders>
            <w:shd w:val="clear" w:color="auto" w:fill="FFFFFF"/>
            <w:vAlign w:val="center"/>
          </w:tcPr>
          <w:p w14:paraId="7A38C4AC"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w:t>
            </w:r>
          </w:p>
        </w:tc>
        <w:tc>
          <w:tcPr>
            <w:tcW w:w="340" w:type="dxa"/>
            <w:tcBorders>
              <w:top w:val="nil"/>
              <w:left w:val="nil"/>
              <w:bottom w:val="nil"/>
              <w:right w:val="nil"/>
            </w:tcBorders>
            <w:shd w:val="clear" w:color="auto" w:fill="FFFFFF"/>
            <w:vAlign w:val="bottom"/>
          </w:tcPr>
          <w:p w14:paraId="6EDDEFD2"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single" w:sz="8" w:space="0" w:color="000000"/>
              <w:bottom w:val="single" w:sz="8" w:space="0" w:color="000000"/>
              <w:right w:val="single" w:sz="8" w:space="0" w:color="000000"/>
            </w:tcBorders>
            <w:shd w:val="clear" w:color="auto" w:fill="FFFFFF"/>
            <w:vAlign w:val="center"/>
          </w:tcPr>
          <w:p w14:paraId="53463683" w14:textId="77777777" w:rsidR="00DE3C0A" w:rsidRDefault="009824AE">
            <w:pPr>
              <w:widowControl/>
              <w:spacing w:line="240" w:lineRule="auto"/>
              <w:jc w:val="left"/>
              <w:rPr>
                <w:rFonts w:ascii="Arial" w:eastAsia="Arial" w:hAnsi="Arial" w:cs="Arial"/>
                <w:color w:val="000000"/>
                <w:sz w:val="16"/>
                <w:szCs w:val="16"/>
              </w:rPr>
            </w:pPr>
            <w:r>
              <w:rPr>
                <w:rFonts w:ascii="Arial" w:eastAsia="Arial" w:hAnsi="Arial" w:cs="Arial"/>
                <w:color w:val="000000"/>
                <w:sz w:val="16"/>
                <w:szCs w:val="16"/>
              </w:rPr>
              <w:t>Morfina</w:t>
            </w:r>
          </w:p>
        </w:tc>
        <w:tc>
          <w:tcPr>
            <w:tcW w:w="719" w:type="dxa"/>
            <w:tcBorders>
              <w:top w:val="nil"/>
              <w:left w:val="nil"/>
              <w:bottom w:val="single" w:sz="8" w:space="0" w:color="000000"/>
              <w:right w:val="single" w:sz="8" w:space="0" w:color="000000"/>
            </w:tcBorders>
            <w:shd w:val="clear" w:color="auto" w:fill="FFFFFF"/>
            <w:vAlign w:val="center"/>
          </w:tcPr>
          <w:p w14:paraId="47A616BB"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100.000</w:t>
            </w:r>
          </w:p>
        </w:tc>
      </w:tr>
      <w:tr w:rsidR="00DE3C0A" w14:paraId="4334E43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52FD62D"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JWH-073 4-Metabolito del ácido butanoico</w:t>
            </w:r>
          </w:p>
        </w:tc>
        <w:tc>
          <w:tcPr>
            <w:tcW w:w="699" w:type="dxa"/>
            <w:tcBorders>
              <w:top w:val="nil"/>
              <w:left w:val="nil"/>
              <w:bottom w:val="single" w:sz="8" w:space="0" w:color="000000"/>
              <w:right w:val="single" w:sz="8" w:space="0" w:color="000000"/>
            </w:tcBorders>
            <w:shd w:val="clear" w:color="auto" w:fill="FFFFFF"/>
            <w:vAlign w:val="center"/>
          </w:tcPr>
          <w:p w14:paraId="2738637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w:t>
            </w:r>
          </w:p>
        </w:tc>
        <w:tc>
          <w:tcPr>
            <w:tcW w:w="340" w:type="dxa"/>
            <w:tcBorders>
              <w:top w:val="nil"/>
              <w:left w:val="nil"/>
              <w:bottom w:val="nil"/>
              <w:right w:val="nil"/>
            </w:tcBorders>
            <w:shd w:val="clear" w:color="auto" w:fill="FFFFFF"/>
            <w:vAlign w:val="bottom"/>
          </w:tcPr>
          <w:p w14:paraId="394C0A38"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nil"/>
              <w:bottom w:val="nil"/>
              <w:right w:val="nil"/>
            </w:tcBorders>
            <w:shd w:val="clear" w:color="auto" w:fill="FFFFFF"/>
            <w:vAlign w:val="bottom"/>
          </w:tcPr>
          <w:p w14:paraId="3530DF36" w14:textId="77777777" w:rsidR="00DE3C0A" w:rsidRDefault="009824AE">
            <w:pPr>
              <w:widowControl/>
              <w:spacing w:line="240" w:lineRule="auto"/>
              <w:jc w:val="left"/>
              <w:rPr>
                <w:rFonts w:ascii="Arial" w:eastAsia="Arial" w:hAnsi="Arial" w:cs="Arial"/>
                <w:color w:val="000000"/>
                <w:sz w:val="16"/>
                <w:szCs w:val="16"/>
              </w:rPr>
            </w:pPr>
            <w:r>
              <w:rPr>
                <w:rFonts w:ascii="Arial" w:eastAsia="Arial" w:hAnsi="Arial" w:cs="Arial"/>
                <w:color w:val="000000"/>
                <w:sz w:val="16"/>
                <w:szCs w:val="16"/>
              </w:rPr>
              <w:t> </w:t>
            </w:r>
          </w:p>
        </w:tc>
        <w:tc>
          <w:tcPr>
            <w:tcW w:w="719" w:type="dxa"/>
            <w:tcBorders>
              <w:top w:val="nil"/>
              <w:left w:val="nil"/>
              <w:bottom w:val="nil"/>
              <w:right w:val="nil"/>
            </w:tcBorders>
            <w:shd w:val="clear" w:color="auto" w:fill="FFFFFF"/>
            <w:vAlign w:val="bottom"/>
          </w:tcPr>
          <w:p w14:paraId="2EEFDE6E" w14:textId="77777777" w:rsidR="00DE3C0A" w:rsidRDefault="009824AE">
            <w:pPr>
              <w:widowControl/>
              <w:spacing w:line="240" w:lineRule="auto"/>
              <w:jc w:val="left"/>
              <w:rPr>
                <w:rFonts w:ascii="Arial" w:eastAsia="Arial" w:hAnsi="Arial" w:cs="Arial"/>
                <w:color w:val="000000"/>
                <w:sz w:val="16"/>
                <w:szCs w:val="16"/>
              </w:rPr>
            </w:pPr>
            <w:r>
              <w:rPr>
                <w:rFonts w:ascii="Arial" w:eastAsia="Arial" w:hAnsi="Arial" w:cs="Arial"/>
                <w:color w:val="000000"/>
                <w:sz w:val="16"/>
                <w:szCs w:val="16"/>
              </w:rPr>
              <w:t> </w:t>
            </w:r>
          </w:p>
        </w:tc>
      </w:tr>
      <w:tr w:rsidR="00DE3C0A" w14:paraId="038EBE9D"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5F2341E1"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JWH-018 4-Metabolito de hidroxipentilo</w:t>
            </w:r>
          </w:p>
        </w:tc>
        <w:tc>
          <w:tcPr>
            <w:tcW w:w="699" w:type="dxa"/>
            <w:tcBorders>
              <w:top w:val="nil"/>
              <w:left w:val="nil"/>
              <w:bottom w:val="single" w:sz="8" w:space="0" w:color="000000"/>
              <w:right w:val="single" w:sz="8" w:space="0" w:color="000000"/>
            </w:tcBorders>
            <w:shd w:val="clear" w:color="auto" w:fill="FFFFFF"/>
            <w:vAlign w:val="center"/>
          </w:tcPr>
          <w:p w14:paraId="66A34E4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200</w:t>
            </w:r>
          </w:p>
        </w:tc>
        <w:tc>
          <w:tcPr>
            <w:tcW w:w="340" w:type="dxa"/>
            <w:tcBorders>
              <w:top w:val="nil"/>
              <w:left w:val="nil"/>
              <w:bottom w:val="nil"/>
              <w:right w:val="nil"/>
            </w:tcBorders>
            <w:shd w:val="clear" w:color="auto" w:fill="FFFFFF"/>
            <w:vAlign w:val="bottom"/>
          </w:tcPr>
          <w:p w14:paraId="21FE9EBC"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nil"/>
              <w:bottom w:val="nil"/>
              <w:right w:val="nil"/>
            </w:tcBorders>
            <w:shd w:val="clear" w:color="auto" w:fill="FFFFFF"/>
            <w:vAlign w:val="bottom"/>
          </w:tcPr>
          <w:p w14:paraId="401C5AD4"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719" w:type="dxa"/>
            <w:tcBorders>
              <w:top w:val="nil"/>
              <w:left w:val="nil"/>
              <w:bottom w:val="nil"/>
              <w:right w:val="nil"/>
            </w:tcBorders>
            <w:shd w:val="clear" w:color="auto" w:fill="FFFFFF"/>
            <w:vAlign w:val="bottom"/>
          </w:tcPr>
          <w:p w14:paraId="1AD54A43"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DE3C0A" w14:paraId="147FF324"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1633517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JWH-018 5-Metabolito de hidroxipentilo</w:t>
            </w:r>
          </w:p>
        </w:tc>
        <w:tc>
          <w:tcPr>
            <w:tcW w:w="699" w:type="dxa"/>
            <w:tcBorders>
              <w:top w:val="nil"/>
              <w:left w:val="nil"/>
              <w:bottom w:val="single" w:sz="8" w:space="0" w:color="000000"/>
              <w:right w:val="single" w:sz="8" w:space="0" w:color="000000"/>
            </w:tcBorders>
            <w:shd w:val="clear" w:color="auto" w:fill="FFFFFF"/>
            <w:vAlign w:val="center"/>
          </w:tcPr>
          <w:p w14:paraId="49C85609"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w:t>
            </w:r>
          </w:p>
        </w:tc>
        <w:tc>
          <w:tcPr>
            <w:tcW w:w="340" w:type="dxa"/>
            <w:tcBorders>
              <w:top w:val="nil"/>
              <w:left w:val="nil"/>
              <w:bottom w:val="nil"/>
              <w:right w:val="nil"/>
            </w:tcBorders>
            <w:shd w:val="clear" w:color="auto" w:fill="FFFFFF"/>
            <w:vAlign w:val="bottom"/>
          </w:tcPr>
          <w:p w14:paraId="25996605"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nil"/>
              <w:bottom w:val="nil"/>
              <w:right w:val="nil"/>
            </w:tcBorders>
            <w:shd w:val="clear" w:color="auto" w:fill="FFFFFF"/>
            <w:vAlign w:val="bottom"/>
          </w:tcPr>
          <w:p w14:paraId="08EBA3FD"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719" w:type="dxa"/>
            <w:tcBorders>
              <w:top w:val="nil"/>
              <w:left w:val="nil"/>
              <w:bottom w:val="nil"/>
              <w:right w:val="nil"/>
            </w:tcBorders>
            <w:shd w:val="clear" w:color="auto" w:fill="FFFFFF"/>
            <w:vAlign w:val="bottom"/>
          </w:tcPr>
          <w:p w14:paraId="52FED00A"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DE3C0A" w14:paraId="459E42D3" w14:textId="77777777">
        <w:trPr>
          <w:trHeight w:val="315"/>
        </w:trPr>
        <w:tc>
          <w:tcPr>
            <w:tcW w:w="3902" w:type="dxa"/>
            <w:tcBorders>
              <w:top w:val="nil"/>
              <w:left w:val="single" w:sz="8" w:space="0" w:color="000000"/>
              <w:bottom w:val="single" w:sz="8" w:space="0" w:color="000000"/>
              <w:right w:val="single" w:sz="8" w:space="0" w:color="000000"/>
            </w:tcBorders>
            <w:shd w:val="clear" w:color="auto" w:fill="FFFFFF"/>
            <w:vAlign w:val="center"/>
          </w:tcPr>
          <w:p w14:paraId="0B9F67F3"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JWH-073 4-Metabolito de hidroxibutilo</w:t>
            </w:r>
          </w:p>
        </w:tc>
        <w:tc>
          <w:tcPr>
            <w:tcW w:w="699" w:type="dxa"/>
            <w:tcBorders>
              <w:top w:val="nil"/>
              <w:left w:val="nil"/>
              <w:bottom w:val="single" w:sz="8" w:space="0" w:color="000000"/>
              <w:right w:val="single" w:sz="8" w:space="0" w:color="000000"/>
            </w:tcBorders>
            <w:shd w:val="clear" w:color="auto" w:fill="FFFFFF"/>
            <w:vAlign w:val="center"/>
          </w:tcPr>
          <w:p w14:paraId="7D638DC5" w14:textId="77777777" w:rsidR="00DE3C0A" w:rsidRDefault="009824AE">
            <w:pPr>
              <w:widowControl/>
              <w:spacing w:line="240" w:lineRule="auto"/>
              <w:rPr>
                <w:rFonts w:ascii="Arial" w:eastAsia="Arial" w:hAnsi="Arial" w:cs="Arial"/>
                <w:color w:val="000000"/>
                <w:sz w:val="16"/>
                <w:szCs w:val="16"/>
              </w:rPr>
            </w:pPr>
            <w:r>
              <w:rPr>
                <w:rFonts w:ascii="Arial" w:eastAsia="Arial" w:hAnsi="Arial" w:cs="Arial"/>
                <w:color w:val="000000"/>
                <w:sz w:val="16"/>
                <w:szCs w:val="16"/>
              </w:rPr>
              <w:t>250</w:t>
            </w:r>
          </w:p>
        </w:tc>
        <w:tc>
          <w:tcPr>
            <w:tcW w:w="340" w:type="dxa"/>
            <w:tcBorders>
              <w:top w:val="nil"/>
              <w:left w:val="nil"/>
              <w:bottom w:val="nil"/>
              <w:right w:val="nil"/>
            </w:tcBorders>
            <w:shd w:val="clear" w:color="auto" w:fill="FFFFFF"/>
            <w:vAlign w:val="bottom"/>
          </w:tcPr>
          <w:p w14:paraId="6F42BD1E"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3920" w:type="dxa"/>
            <w:tcBorders>
              <w:top w:val="nil"/>
              <w:left w:val="nil"/>
              <w:bottom w:val="nil"/>
              <w:right w:val="nil"/>
            </w:tcBorders>
            <w:shd w:val="clear" w:color="auto" w:fill="FFFFFF"/>
            <w:vAlign w:val="bottom"/>
          </w:tcPr>
          <w:p w14:paraId="6E5E2028"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719" w:type="dxa"/>
            <w:tcBorders>
              <w:top w:val="nil"/>
              <w:left w:val="nil"/>
              <w:bottom w:val="nil"/>
              <w:right w:val="nil"/>
            </w:tcBorders>
            <w:shd w:val="clear" w:color="auto" w:fill="FFFFFF"/>
            <w:vAlign w:val="bottom"/>
          </w:tcPr>
          <w:p w14:paraId="2C048CE7" w14:textId="77777777" w:rsidR="00DE3C0A" w:rsidRDefault="009824AE">
            <w:pPr>
              <w:widowControl/>
              <w:spacing w:line="240" w:lineRule="auto"/>
              <w:jc w:val="left"/>
              <w:rPr>
                <w:rFonts w:ascii="Calibri" w:eastAsia="Calibri" w:hAnsi="Calibri" w:cs="Calibri"/>
                <w:color w:val="000000"/>
                <w:sz w:val="22"/>
                <w:szCs w:val="22"/>
              </w:rPr>
            </w:pPr>
            <w:r>
              <w:rPr>
                <w:rFonts w:ascii="Calibri" w:eastAsia="Calibri" w:hAnsi="Calibri" w:cs="Calibri"/>
                <w:color w:val="000000"/>
                <w:sz w:val="22"/>
                <w:szCs w:val="22"/>
              </w:rPr>
              <w:t> </w:t>
            </w:r>
          </w:p>
        </w:tc>
      </w:tr>
    </w:tbl>
    <w:p w14:paraId="63766860" w14:textId="77777777" w:rsidR="00DE3C0A" w:rsidRDefault="00DE3C0A">
      <w:pPr>
        <w:widowControl/>
        <w:pBdr>
          <w:top w:val="nil"/>
          <w:left w:val="nil"/>
          <w:bottom w:val="nil"/>
          <w:right w:val="nil"/>
          <w:between w:val="nil"/>
        </w:pBdr>
        <w:spacing w:line="240" w:lineRule="auto"/>
        <w:ind w:firstLine="708"/>
        <w:jc w:val="left"/>
        <w:rPr>
          <w:rFonts w:ascii="Arial" w:eastAsia="Arial" w:hAnsi="Arial" w:cs="Arial"/>
          <w:b/>
          <w:color w:val="000000"/>
          <w:sz w:val="20"/>
          <w:szCs w:val="20"/>
          <w:highlight w:val="yellow"/>
        </w:rPr>
      </w:pPr>
    </w:p>
    <w:p w14:paraId="508F0EE7" w14:textId="77777777" w:rsidR="00DE3C0A" w:rsidRDefault="009824AE">
      <w:pPr>
        <w:widowControl/>
        <w:pBdr>
          <w:top w:val="nil"/>
          <w:left w:val="nil"/>
          <w:bottom w:val="nil"/>
          <w:right w:val="nil"/>
          <w:between w:val="nil"/>
        </w:pBdr>
        <w:spacing w:line="240" w:lineRule="auto"/>
        <w:ind w:firstLine="708"/>
        <w:jc w:val="left"/>
        <w:rPr>
          <w:rFonts w:ascii="Arial" w:eastAsia="Arial" w:hAnsi="Arial" w:cs="Arial"/>
          <w:b/>
          <w:color w:val="000000"/>
          <w:sz w:val="20"/>
          <w:szCs w:val="20"/>
        </w:rPr>
      </w:pPr>
      <w:r>
        <w:rPr>
          <w:rFonts w:ascii="Arial" w:eastAsia="Arial" w:hAnsi="Arial" w:cs="Arial"/>
          <w:b/>
          <w:color w:val="000000"/>
          <w:sz w:val="20"/>
          <w:szCs w:val="20"/>
        </w:rPr>
        <w:t>REACTIVIDAD CRUZADA</w:t>
      </w:r>
    </w:p>
    <w:p w14:paraId="1B3BA091" w14:textId="77777777" w:rsidR="00DE3C0A" w:rsidRDefault="009824AE">
      <w:pPr>
        <w:widowControl/>
        <w:spacing w:line="240" w:lineRule="auto"/>
        <w:rPr>
          <w:rFonts w:ascii="Arial" w:eastAsia="Arial" w:hAnsi="Arial" w:cs="Arial"/>
          <w:sz w:val="20"/>
          <w:szCs w:val="20"/>
          <w:highlight w:val="white"/>
        </w:rPr>
      </w:pPr>
      <w:r>
        <w:rPr>
          <w:rFonts w:ascii="Arial" w:eastAsia="Arial" w:hAnsi="Arial" w:cs="Arial"/>
          <w:sz w:val="20"/>
          <w:szCs w:val="20"/>
          <w:highlight w:val="white"/>
        </w:rPr>
        <w:t>Se realizó un estudio para determinar reactividad cruzada de la prueba con otros compuestos en fluído oral libre de droga y en fluído oral con presencia de anfetamina, metanfetamina, cocaína, morfina, marihuana, fenciclidina, metadona, oxicodona, cotinina,</w:t>
      </w:r>
      <w:r>
        <w:rPr>
          <w:rFonts w:ascii="Arial" w:eastAsia="Arial" w:hAnsi="Arial" w:cs="Arial"/>
          <w:sz w:val="20"/>
          <w:szCs w:val="20"/>
          <w:highlight w:val="white"/>
        </w:rPr>
        <w:t xml:space="preserve"> metilenedioximetanfetamina, marihuana sintética, benzodiazepinas, ketamina, barbitúricos, buprenorfina, tramadol y 6-monoacetilmorfina. Los siguientes compuestos no muestran reactividad cruzada en concentraciones de 100</w:t>
      </w:r>
      <w:r>
        <w:rPr>
          <w:rFonts w:ascii="Symbol" w:eastAsia="Symbol" w:hAnsi="Symbol" w:cs="Symbol"/>
          <w:sz w:val="20"/>
          <w:szCs w:val="20"/>
          <w:highlight w:val="white"/>
        </w:rPr>
        <w:t>μ</w:t>
      </w:r>
      <w:r>
        <w:rPr>
          <w:rFonts w:ascii="Arial" w:eastAsia="Arial" w:hAnsi="Arial" w:cs="Arial"/>
          <w:sz w:val="20"/>
          <w:szCs w:val="20"/>
          <w:highlight w:val="white"/>
        </w:rPr>
        <w:t>g/ml al utilizar Multidrogas Prueba</w:t>
      </w:r>
      <w:r>
        <w:rPr>
          <w:rFonts w:ascii="Arial" w:eastAsia="Arial" w:hAnsi="Arial" w:cs="Arial"/>
          <w:sz w:val="20"/>
          <w:szCs w:val="20"/>
          <w:highlight w:val="white"/>
        </w:rPr>
        <w:t xml:space="preserve"> Rápida en Cassette (Fluido Oral).</w:t>
      </w:r>
    </w:p>
    <w:p w14:paraId="598B9CB0" w14:textId="77777777" w:rsidR="00DE3C0A" w:rsidRDefault="00DE3C0A">
      <w:pPr>
        <w:widowControl/>
        <w:spacing w:line="240" w:lineRule="auto"/>
        <w:rPr>
          <w:rFonts w:ascii="Arial" w:eastAsia="Arial" w:hAnsi="Arial" w:cs="Arial"/>
          <w:sz w:val="20"/>
          <w:szCs w:val="20"/>
          <w:highlight w:val="white"/>
        </w:rPr>
      </w:pPr>
    </w:p>
    <w:tbl>
      <w:tblPr>
        <w:tblStyle w:val="a3"/>
        <w:tblW w:w="8505" w:type="dxa"/>
        <w:jc w:val="center"/>
        <w:tblInd w:w="0"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2127"/>
        <w:gridCol w:w="2101"/>
        <w:gridCol w:w="2151"/>
        <w:gridCol w:w="2126"/>
      </w:tblGrid>
      <w:tr w:rsidR="00DE3C0A" w14:paraId="0FCF3349" w14:textId="77777777">
        <w:trPr>
          <w:trHeight w:val="57"/>
          <w:jc w:val="center"/>
        </w:trPr>
        <w:tc>
          <w:tcPr>
            <w:tcW w:w="8505"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C06E6C0" w14:textId="77777777" w:rsidR="00DE3C0A" w:rsidRDefault="009824AE">
            <w:pPr>
              <w:spacing w:line="240" w:lineRule="auto"/>
              <w:jc w:val="center"/>
              <w:rPr>
                <w:rFonts w:ascii="Arial" w:eastAsia="Arial" w:hAnsi="Arial" w:cs="Arial"/>
                <w:sz w:val="16"/>
                <w:szCs w:val="16"/>
              </w:rPr>
            </w:pPr>
            <w:r>
              <w:rPr>
                <w:rFonts w:ascii="Arial" w:eastAsia="Arial" w:hAnsi="Arial" w:cs="Arial"/>
                <w:b/>
                <w:sz w:val="20"/>
                <w:szCs w:val="20"/>
              </w:rPr>
              <w:t>Compuestos que no presentan reactividad cruzada</w:t>
            </w:r>
          </w:p>
        </w:tc>
      </w:tr>
      <w:tr w:rsidR="00DE3C0A" w14:paraId="77A1EAAF" w14:textId="77777777">
        <w:trPr>
          <w:trHeight w:val="57"/>
          <w:jc w:val="center"/>
        </w:trPr>
        <w:tc>
          <w:tcPr>
            <w:tcW w:w="2127" w:type="dxa"/>
            <w:tcBorders>
              <w:top w:val="single" w:sz="12" w:space="0" w:color="000000"/>
              <w:bottom w:val="nil"/>
            </w:tcBorders>
            <w:shd w:val="clear" w:color="auto" w:fill="auto"/>
            <w:vAlign w:val="center"/>
          </w:tcPr>
          <w:p w14:paraId="1AEF41B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β-Estradiol</w:t>
            </w:r>
          </w:p>
        </w:tc>
        <w:tc>
          <w:tcPr>
            <w:tcW w:w="2101" w:type="dxa"/>
            <w:tcBorders>
              <w:top w:val="single" w:sz="12" w:space="0" w:color="000000"/>
              <w:bottom w:val="nil"/>
            </w:tcBorders>
            <w:shd w:val="clear" w:color="auto" w:fill="auto"/>
            <w:vAlign w:val="center"/>
          </w:tcPr>
          <w:p w14:paraId="67B8431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Cloroquina</w:t>
            </w:r>
          </w:p>
        </w:tc>
        <w:tc>
          <w:tcPr>
            <w:tcW w:w="2151" w:type="dxa"/>
            <w:tcBorders>
              <w:top w:val="single" w:sz="12" w:space="0" w:color="000000"/>
              <w:bottom w:val="nil"/>
            </w:tcBorders>
            <w:shd w:val="clear" w:color="auto" w:fill="auto"/>
            <w:vAlign w:val="center"/>
          </w:tcPr>
          <w:p w14:paraId="22F3E6F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Hemoglobina</w:t>
            </w:r>
          </w:p>
        </w:tc>
        <w:tc>
          <w:tcPr>
            <w:tcW w:w="2126" w:type="dxa"/>
            <w:tcBorders>
              <w:top w:val="single" w:sz="12" w:space="0" w:color="000000"/>
              <w:bottom w:val="nil"/>
            </w:tcBorders>
            <w:shd w:val="clear" w:color="auto" w:fill="auto"/>
            <w:vAlign w:val="center"/>
          </w:tcPr>
          <w:p w14:paraId="01F0380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p-hidroxitramina</w:t>
            </w:r>
          </w:p>
        </w:tc>
      </w:tr>
      <w:tr w:rsidR="00DE3C0A" w14:paraId="1B4DED7D" w14:textId="77777777">
        <w:trPr>
          <w:trHeight w:val="57"/>
          <w:jc w:val="center"/>
        </w:trPr>
        <w:tc>
          <w:tcPr>
            <w:tcW w:w="2127" w:type="dxa"/>
            <w:tcBorders>
              <w:top w:val="nil"/>
              <w:bottom w:val="nil"/>
            </w:tcBorders>
            <w:shd w:val="clear" w:color="auto" w:fill="auto"/>
            <w:vAlign w:val="center"/>
          </w:tcPr>
          <w:p w14:paraId="19B537B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Acetaminofeno</w:t>
            </w:r>
          </w:p>
        </w:tc>
        <w:tc>
          <w:tcPr>
            <w:tcW w:w="2101" w:type="dxa"/>
            <w:tcBorders>
              <w:top w:val="nil"/>
              <w:bottom w:val="nil"/>
            </w:tcBorders>
            <w:shd w:val="clear" w:color="auto" w:fill="auto"/>
            <w:vAlign w:val="center"/>
          </w:tcPr>
          <w:p w14:paraId="5827F0F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Clorotiazida</w:t>
            </w:r>
          </w:p>
        </w:tc>
        <w:tc>
          <w:tcPr>
            <w:tcW w:w="2151" w:type="dxa"/>
            <w:tcBorders>
              <w:top w:val="nil"/>
              <w:bottom w:val="nil"/>
            </w:tcBorders>
            <w:shd w:val="clear" w:color="auto" w:fill="auto"/>
            <w:vAlign w:val="center"/>
          </w:tcPr>
          <w:p w14:paraId="0F53895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Hidralazina</w:t>
            </w:r>
          </w:p>
        </w:tc>
        <w:tc>
          <w:tcPr>
            <w:tcW w:w="2126" w:type="dxa"/>
            <w:tcBorders>
              <w:top w:val="nil"/>
              <w:bottom w:val="nil"/>
            </w:tcBorders>
            <w:shd w:val="clear" w:color="auto" w:fill="auto"/>
            <w:vAlign w:val="center"/>
          </w:tcPr>
          <w:p w14:paraId="12C7EFF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Prednisolona</w:t>
            </w:r>
          </w:p>
        </w:tc>
      </w:tr>
      <w:tr w:rsidR="00DE3C0A" w14:paraId="33F4FEFA" w14:textId="77777777">
        <w:trPr>
          <w:trHeight w:val="57"/>
          <w:jc w:val="center"/>
        </w:trPr>
        <w:tc>
          <w:tcPr>
            <w:tcW w:w="2127" w:type="dxa"/>
            <w:tcBorders>
              <w:top w:val="nil"/>
              <w:bottom w:val="nil"/>
            </w:tcBorders>
            <w:shd w:val="clear" w:color="auto" w:fill="auto"/>
            <w:vAlign w:val="center"/>
          </w:tcPr>
          <w:p w14:paraId="179C999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Acetofenetidina</w:t>
            </w:r>
          </w:p>
        </w:tc>
        <w:tc>
          <w:tcPr>
            <w:tcW w:w="2101" w:type="dxa"/>
            <w:tcBorders>
              <w:top w:val="nil"/>
              <w:bottom w:val="nil"/>
            </w:tcBorders>
            <w:shd w:val="clear" w:color="auto" w:fill="auto"/>
            <w:vAlign w:val="center"/>
          </w:tcPr>
          <w:p w14:paraId="6DBC429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Clorpromazina</w:t>
            </w:r>
          </w:p>
        </w:tc>
        <w:tc>
          <w:tcPr>
            <w:tcW w:w="2151" w:type="dxa"/>
            <w:tcBorders>
              <w:top w:val="nil"/>
              <w:bottom w:val="nil"/>
            </w:tcBorders>
            <w:shd w:val="clear" w:color="auto" w:fill="auto"/>
            <w:vAlign w:val="center"/>
          </w:tcPr>
          <w:p w14:paraId="6A54734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Hidroclorotiazida</w:t>
            </w:r>
          </w:p>
        </w:tc>
        <w:tc>
          <w:tcPr>
            <w:tcW w:w="2126" w:type="dxa"/>
            <w:tcBorders>
              <w:top w:val="nil"/>
              <w:bottom w:val="nil"/>
            </w:tcBorders>
            <w:shd w:val="clear" w:color="auto" w:fill="auto"/>
            <w:vAlign w:val="center"/>
          </w:tcPr>
          <w:p w14:paraId="44D82AF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Prednisona</w:t>
            </w:r>
          </w:p>
        </w:tc>
      </w:tr>
      <w:tr w:rsidR="00DE3C0A" w14:paraId="7BF1B6DD" w14:textId="77777777">
        <w:trPr>
          <w:trHeight w:val="57"/>
          <w:jc w:val="center"/>
        </w:trPr>
        <w:tc>
          <w:tcPr>
            <w:tcW w:w="2127" w:type="dxa"/>
            <w:tcBorders>
              <w:top w:val="nil"/>
              <w:bottom w:val="nil"/>
            </w:tcBorders>
            <w:shd w:val="clear" w:color="auto" w:fill="auto"/>
            <w:vAlign w:val="center"/>
          </w:tcPr>
          <w:p w14:paraId="58E68DF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acetilsalicílico</w:t>
            </w:r>
          </w:p>
        </w:tc>
        <w:tc>
          <w:tcPr>
            <w:tcW w:w="2101" w:type="dxa"/>
            <w:tcBorders>
              <w:top w:val="nil"/>
              <w:bottom w:val="nil"/>
            </w:tcBorders>
            <w:shd w:val="clear" w:color="auto" w:fill="auto"/>
            <w:vAlign w:val="center"/>
          </w:tcPr>
          <w:p w14:paraId="1FE1321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Colesterol</w:t>
            </w:r>
          </w:p>
        </w:tc>
        <w:tc>
          <w:tcPr>
            <w:tcW w:w="2151" w:type="dxa"/>
            <w:tcBorders>
              <w:top w:val="nil"/>
              <w:bottom w:val="nil"/>
            </w:tcBorders>
            <w:shd w:val="clear" w:color="auto" w:fill="auto"/>
            <w:vAlign w:val="center"/>
          </w:tcPr>
          <w:p w14:paraId="1D4AA14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Hidrocortisona</w:t>
            </w:r>
          </w:p>
        </w:tc>
        <w:tc>
          <w:tcPr>
            <w:tcW w:w="2126" w:type="dxa"/>
            <w:tcBorders>
              <w:top w:val="nil"/>
              <w:bottom w:val="nil"/>
            </w:tcBorders>
            <w:shd w:val="clear" w:color="auto" w:fill="auto"/>
            <w:vAlign w:val="center"/>
          </w:tcPr>
          <w:p w14:paraId="5318DD6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Quinacrina</w:t>
            </w:r>
          </w:p>
        </w:tc>
      </w:tr>
      <w:tr w:rsidR="00DE3C0A" w14:paraId="639FAEC0" w14:textId="77777777">
        <w:trPr>
          <w:trHeight w:val="57"/>
          <w:jc w:val="center"/>
        </w:trPr>
        <w:tc>
          <w:tcPr>
            <w:tcW w:w="2127" w:type="dxa"/>
            <w:tcBorders>
              <w:top w:val="nil"/>
              <w:bottom w:val="nil"/>
            </w:tcBorders>
            <w:shd w:val="clear" w:color="auto" w:fill="auto"/>
            <w:vAlign w:val="center"/>
          </w:tcPr>
          <w:p w14:paraId="03013A5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benzilico</w:t>
            </w:r>
          </w:p>
        </w:tc>
        <w:tc>
          <w:tcPr>
            <w:tcW w:w="2101" w:type="dxa"/>
            <w:tcBorders>
              <w:top w:val="nil"/>
              <w:bottom w:val="nil"/>
            </w:tcBorders>
            <w:shd w:val="clear" w:color="auto" w:fill="auto"/>
            <w:vAlign w:val="center"/>
          </w:tcPr>
          <w:p w14:paraId="6126FCF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Cortisona</w:t>
            </w:r>
          </w:p>
        </w:tc>
        <w:tc>
          <w:tcPr>
            <w:tcW w:w="2151" w:type="dxa"/>
            <w:tcBorders>
              <w:top w:val="nil"/>
              <w:bottom w:val="nil"/>
            </w:tcBorders>
            <w:shd w:val="clear" w:color="auto" w:fill="auto"/>
            <w:vAlign w:val="center"/>
          </w:tcPr>
          <w:p w14:paraId="2FC414E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Ibuprofeno</w:t>
            </w:r>
          </w:p>
        </w:tc>
        <w:tc>
          <w:tcPr>
            <w:tcW w:w="2126" w:type="dxa"/>
            <w:tcBorders>
              <w:top w:val="nil"/>
              <w:bottom w:val="nil"/>
            </w:tcBorders>
            <w:shd w:val="clear" w:color="auto" w:fill="auto"/>
            <w:vAlign w:val="center"/>
          </w:tcPr>
          <w:p w14:paraId="1063E6F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Quinidina</w:t>
            </w:r>
          </w:p>
        </w:tc>
      </w:tr>
      <w:tr w:rsidR="00DE3C0A" w14:paraId="56BE90D4" w14:textId="77777777">
        <w:trPr>
          <w:trHeight w:val="57"/>
          <w:jc w:val="center"/>
        </w:trPr>
        <w:tc>
          <w:tcPr>
            <w:tcW w:w="2127" w:type="dxa"/>
            <w:tcBorders>
              <w:top w:val="nil"/>
              <w:bottom w:val="nil"/>
            </w:tcBorders>
            <w:shd w:val="clear" w:color="auto" w:fill="auto"/>
            <w:vAlign w:val="center"/>
          </w:tcPr>
          <w:p w14:paraId="7FFFD79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benzoico</w:t>
            </w:r>
          </w:p>
        </w:tc>
        <w:tc>
          <w:tcPr>
            <w:tcW w:w="2101" w:type="dxa"/>
            <w:tcBorders>
              <w:top w:val="nil"/>
              <w:bottom w:val="nil"/>
            </w:tcBorders>
            <w:shd w:val="clear" w:color="auto" w:fill="auto"/>
            <w:vAlign w:val="center"/>
          </w:tcPr>
          <w:p w14:paraId="14FF700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Creatinina</w:t>
            </w:r>
          </w:p>
        </w:tc>
        <w:tc>
          <w:tcPr>
            <w:tcW w:w="2151" w:type="dxa"/>
            <w:tcBorders>
              <w:top w:val="nil"/>
              <w:bottom w:val="nil"/>
            </w:tcBorders>
            <w:shd w:val="clear" w:color="auto" w:fill="auto"/>
            <w:vAlign w:val="center"/>
          </w:tcPr>
          <w:p w14:paraId="2679E68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Iproniazida</w:t>
            </w:r>
          </w:p>
        </w:tc>
        <w:tc>
          <w:tcPr>
            <w:tcW w:w="2126" w:type="dxa"/>
            <w:tcBorders>
              <w:top w:val="nil"/>
              <w:bottom w:val="nil"/>
            </w:tcBorders>
            <w:shd w:val="clear" w:color="auto" w:fill="auto"/>
            <w:vAlign w:val="center"/>
          </w:tcPr>
          <w:p w14:paraId="2D8EB4E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Quinina</w:t>
            </w:r>
          </w:p>
        </w:tc>
      </w:tr>
      <w:tr w:rsidR="00DE3C0A" w14:paraId="25D6853E" w14:textId="77777777">
        <w:trPr>
          <w:trHeight w:val="57"/>
          <w:jc w:val="center"/>
        </w:trPr>
        <w:tc>
          <w:tcPr>
            <w:tcW w:w="2127" w:type="dxa"/>
            <w:tcBorders>
              <w:top w:val="nil"/>
              <w:bottom w:val="nil"/>
            </w:tcBorders>
            <w:shd w:val="clear" w:color="auto" w:fill="auto"/>
            <w:vAlign w:val="center"/>
          </w:tcPr>
          <w:p w14:paraId="67C6F47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clorhídrico</w:t>
            </w:r>
          </w:p>
        </w:tc>
        <w:tc>
          <w:tcPr>
            <w:tcW w:w="2101" w:type="dxa"/>
            <w:tcBorders>
              <w:top w:val="nil"/>
              <w:bottom w:val="nil"/>
            </w:tcBorders>
            <w:shd w:val="clear" w:color="auto" w:fill="auto"/>
            <w:vAlign w:val="center"/>
          </w:tcPr>
          <w:p w14:paraId="569DAF8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D/L-Octopamina</w:t>
            </w:r>
          </w:p>
        </w:tc>
        <w:tc>
          <w:tcPr>
            <w:tcW w:w="2151" w:type="dxa"/>
            <w:tcBorders>
              <w:top w:val="nil"/>
              <w:bottom w:val="nil"/>
            </w:tcBorders>
            <w:shd w:val="clear" w:color="auto" w:fill="auto"/>
            <w:vAlign w:val="center"/>
          </w:tcPr>
          <w:p w14:paraId="7A63CB9F"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Isoxsuprina</w:t>
            </w:r>
          </w:p>
        </w:tc>
        <w:tc>
          <w:tcPr>
            <w:tcW w:w="2126" w:type="dxa"/>
            <w:tcBorders>
              <w:top w:val="nil"/>
              <w:bottom w:val="nil"/>
            </w:tcBorders>
            <w:shd w:val="clear" w:color="auto" w:fill="auto"/>
            <w:vAlign w:val="center"/>
          </w:tcPr>
          <w:p w14:paraId="61877D1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Ranitidina</w:t>
            </w:r>
          </w:p>
        </w:tc>
      </w:tr>
      <w:tr w:rsidR="00DE3C0A" w14:paraId="6C87282B" w14:textId="77777777">
        <w:trPr>
          <w:trHeight w:val="57"/>
          <w:jc w:val="center"/>
        </w:trPr>
        <w:tc>
          <w:tcPr>
            <w:tcW w:w="2127" w:type="dxa"/>
            <w:tcBorders>
              <w:top w:val="nil"/>
              <w:bottom w:val="nil"/>
            </w:tcBorders>
            <w:shd w:val="clear" w:color="auto" w:fill="auto"/>
            <w:vAlign w:val="center"/>
          </w:tcPr>
          <w:p w14:paraId="31C2639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gentísico</w:t>
            </w:r>
          </w:p>
        </w:tc>
        <w:tc>
          <w:tcPr>
            <w:tcW w:w="2101" w:type="dxa"/>
            <w:tcBorders>
              <w:top w:val="nil"/>
              <w:bottom w:val="nil"/>
            </w:tcBorders>
            <w:shd w:val="clear" w:color="auto" w:fill="auto"/>
            <w:vAlign w:val="center"/>
          </w:tcPr>
          <w:p w14:paraId="0974011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D/L-Bromfeniramina</w:t>
            </w:r>
          </w:p>
        </w:tc>
        <w:tc>
          <w:tcPr>
            <w:tcW w:w="2151" w:type="dxa"/>
            <w:tcBorders>
              <w:top w:val="nil"/>
              <w:bottom w:val="nil"/>
            </w:tcBorders>
            <w:shd w:val="clear" w:color="auto" w:fill="auto"/>
            <w:vAlign w:val="center"/>
          </w:tcPr>
          <w:p w14:paraId="425B53C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Ketoprofeno</w:t>
            </w:r>
          </w:p>
        </w:tc>
        <w:tc>
          <w:tcPr>
            <w:tcW w:w="2126" w:type="dxa"/>
            <w:tcBorders>
              <w:top w:val="nil"/>
              <w:bottom w:val="nil"/>
            </w:tcBorders>
            <w:shd w:val="clear" w:color="auto" w:fill="auto"/>
            <w:vAlign w:val="center"/>
          </w:tcPr>
          <w:p w14:paraId="44AAEE5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Serotonina</w:t>
            </w:r>
          </w:p>
        </w:tc>
      </w:tr>
      <w:tr w:rsidR="00DE3C0A" w14:paraId="064FDE9F" w14:textId="77777777">
        <w:trPr>
          <w:trHeight w:val="57"/>
          <w:jc w:val="center"/>
        </w:trPr>
        <w:tc>
          <w:tcPr>
            <w:tcW w:w="2127" w:type="dxa"/>
            <w:tcBorders>
              <w:top w:val="nil"/>
              <w:bottom w:val="nil"/>
            </w:tcBorders>
            <w:shd w:val="clear" w:color="auto" w:fill="auto"/>
            <w:vAlign w:val="center"/>
          </w:tcPr>
          <w:p w14:paraId="181CF74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l-ascórbico</w:t>
            </w:r>
          </w:p>
        </w:tc>
        <w:tc>
          <w:tcPr>
            <w:tcW w:w="2101" w:type="dxa"/>
            <w:tcBorders>
              <w:top w:val="nil"/>
              <w:bottom w:val="nil"/>
            </w:tcBorders>
            <w:shd w:val="clear" w:color="auto" w:fill="auto"/>
            <w:vAlign w:val="center"/>
          </w:tcPr>
          <w:p w14:paraId="2A4729C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D/L-Clorofeniramina</w:t>
            </w:r>
          </w:p>
        </w:tc>
        <w:tc>
          <w:tcPr>
            <w:tcW w:w="2151" w:type="dxa"/>
            <w:tcBorders>
              <w:top w:val="nil"/>
              <w:bottom w:val="nil"/>
            </w:tcBorders>
            <w:shd w:val="clear" w:color="auto" w:fill="auto"/>
            <w:vAlign w:val="center"/>
          </w:tcPr>
          <w:p w14:paraId="071B4A2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L(-)-Epinefrina</w:t>
            </w:r>
          </w:p>
        </w:tc>
        <w:tc>
          <w:tcPr>
            <w:tcW w:w="2126" w:type="dxa"/>
            <w:tcBorders>
              <w:top w:val="nil"/>
              <w:bottom w:val="nil"/>
            </w:tcBorders>
            <w:shd w:val="clear" w:color="auto" w:fill="auto"/>
            <w:vAlign w:val="center"/>
          </w:tcPr>
          <w:p w14:paraId="3CF7B7B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Sulfametzina</w:t>
            </w:r>
          </w:p>
        </w:tc>
      </w:tr>
      <w:tr w:rsidR="00DE3C0A" w14:paraId="13193649" w14:textId="77777777">
        <w:trPr>
          <w:trHeight w:val="57"/>
          <w:jc w:val="center"/>
        </w:trPr>
        <w:tc>
          <w:tcPr>
            <w:tcW w:w="2127" w:type="dxa"/>
            <w:tcBorders>
              <w:top w:val="nil"/>
              <w:bottom w:val="nil"/>
            </w:tcBorders>
            <w:shd w:val="clear" w:color="auto" w:fill="auto"/>
            <w:vAlign w:val="center"/>
          </w:tcPr>
          <w:p w14:paraId="411C25E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nalidíxico</w:t>
            </w:r>
          </w:p>
        </w:tc>
        <w:tc>
          <w:tcPr>
            <w:tcW w:w="2101" w:type="dxa"/>
            <w:tcBorders>
              <w:top w:val="nil"/>
              <w:bottom w:val="nil"/>
            </w:tcBorders>
            <w:shd w:val="clear" w:color="auto" w:fill="auto"/>
            <w:vAlign w:val="center"/>
          </w:tcPr>
          <w:p w14:paraId="6FE69B8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D/L-Isoproterenol</w:t>
            </w:r>
          </w:p>
        </w:tc>
        <w:tc>
          <w:tcPr>
            <w:tcW w:w="2151" w:type="dxa"/>
            <w:tcBorders>
              <w:top w:val="nil"/>
              <w:bottom w:val="nil"/>
            </w:tcBorders>
            <w:shd w:val="clear" w:color="auto" w:fill="auto"/>
            <w:vAlign w:val="center"/>
          </w:tcPr>
          <w:p w14:paraId="7CE8917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Labetalol</w:t>
            </w:r>
          </w:p>
        </w:tc>
        <w:tc>
          <w:tcPr>
            <w:tcW w:w="2126" w:type="dxa"/>
            <w:tcBorders>
              <w:top w:val="nil"/>
              <w:bottom w:val="nil"/>
            </w:tcBorders>
            <w:shd w:val="clear" w:color="auto" w:fill="auto"/>
            <w:vAlign w:val="center"/>
          </w:tcPr>
          <w:p w14:paraId="0122120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Sulindac</w:t>
            </w:r>
          </w:p>
        </w:tc>
      </w:tr>
      <w:tr w:rsidR="00DE3C0A" w14:paraId="22D7AC01" w14:textId="77777777">
        <w:trPr>
          <w:trHeight w:val="57"/>
          <w:jc w:val="center"/>
        </w:trPr>
        <w:tc>
          <w:tcPr>
            <w:tcW w:w="2127" w:type="dxa"/>
            <w:tcBorders>
              <w:top w:val="nil"/>
              <w:bottom w:val="nil"/>
            </w:tcBorders>
            <w:shd w:val="clear" w:color="auto" w:fill="auto"/>
            <w:vAlign w:val="center"/>
          </w:tcPr>
          <w:p w14:paraId="49444F6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o-hidroxihipúrico</w:t>
            </w:r>
          </w:p>
        </w:tc>
        <w:tc>
          <w:tcPr>
            <w:tcW w:w="2101" w:type="dxa"/>
            <w:tcBorders>
              <w:top w:val="nil"/>
              <w:bottom w:val="nil"/>
            </w:tcBorders>
            <w:shd w:val="clear" w:color="auto" w:fill="auto"/>
            <w:vAlign w:val="center"/>
          </w:tcPr>
          <w:p w14:paraId="5CA739A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D/L-Propranolol</w:t>
            </w:r>
          </w:p>
        </w:tc>
        <w:tc>
          <w:tcPr>
            <w:tcW w:w="2151" w:type="dxa"/>
            <w:tcBorders>
              <w:top w:val="nil"/>
              <w:bottom w:val="nil"/>
            </w:tcBorders>
            <w:shd w:val="clear" w:color="auto" w:fill="auto"/>
            <w:vAlign w:val="center"/>
          </w:tcPr>
          <w:p w14:paraId="165BE7B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L-Cotinina</w:t>
            </w:r>
          </w:p>
        </w:tc>
        <w:tc>
          <w:tcPr>
            <w:tcW w:w="2126" w:type="dxa"/>
            <w:tcBorders>
              <w:top w:val="nil"/>
              <w:bottom w:val="nil"/>
            </w:tcBorders>
            <w:shd w:val="clear" w:color="auto" w:fill="auto"/>
            <w:vAlign w:val="center"/>
          </w:tcPr>
          <w:p w14:paraId="5ED4C007"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Tetraciclina</w:t>
            </w:r>
          </w:p>
        </w:tc>
      </w:tr>
      <w:tr w:rsidR="00DE3C0A" w14:paraId="2BC28FB7" w14:textId="77777777">
        <w:trPr>
          <w:trHeight w:val="57"/>
          <w:jc w:val="center"/>
        </w:trPr>
        <w:tc>
          <w:tcPr>
            <w:tcW w:w="2127" w:type="dxa"/>
            <w:tcBorders>
              <w:top w:val="nil"/>
              <w:bottom w:val="nil"/>
            </w:tcBorders>
            <w:shd w:val="clear" w:color="auto" w:fill="auto"/>
            <w:vAlign w:val="center"/>
          </w:tcPr>
          <w:p w14:paraId="46EE6593"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oxálico</w:t>
            </w:r>
          </w:p>
        </w:tc>
        <w:tc>
          <w:tcPr>
            <w:tcW w:w="2101" w:type="dxa"/>
            <w:tcBorders>
              <w:top w:val="nil"/>
              <w:bottom w:val="nil"/>
            </w:tcBorders>
            <w:shd w:val="clear" w:color="auto" w:fill="auto"/>
            <w:vAlign w:val="center"/>
          </w:tcPr>
          <w:p w14:paraId="42BB8F9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D/L-Tirosina</w:t>
            </w:r>
          </w:p>
        </w:tc>
        <w:tc>
          <w:tcPr>
            <w:tcW w:w="2151" w:type="dxa"/>
            <w:tcBorders>
              <w:top w:val="nil"/>
              <w:bottom w:val="nil"/>
            </w:tcBorders>
            <w:shd w:val="clear" w:color="auto" w:fill="auto"/>
            <w:vAlign w:val="center"/>
          </w:tcPr>
          <w:p w14:paraId="30818AB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Loperamida</w:t>
            </w:r>
          </w:p>
        </w:tc>
        <w:tc>
          <w:tcPr>
            <w:tcW w:w="2126" w:type="dxa"/>
            <w:vMerge w:val="restart"/>
            <w:tcBorders>
              <w:top w:val="nil"/>
              <w:bottom w:val="nil"/>
            </w:tcBorders>
            <w:shd w:val="clear" w:color="auto" w:fill="auto"/>
            <w:vAlign w:val="center"/>
          </w:tcPr>
          <w:p w14:paraId="74B3AB6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Tetrahidrocortisona 3-(β-D-glucurónido)</w:t>
            </w:r>
          </w:p>
        </w:tc>
      </w:tr>
      <w:tr w:rsidR="00DE3C0A" w14:paraId="34E179DD" w14:textId="77777777">
        <w:trPr>
          <w:trHeight w:val="57"/>
          <w:jc w:val="center"/>
        </w:trPr>
        <w:tc>
          <w:tcPr>
            <w:tcW w:w="2127" w:type="dxa"/>
            <w:tcBorders>
              <w:top w:val="nil"/>
              <w:bottom w:val="nil"/>
            </w:tcBorders>
            <w:shd w:val="clear" w:color="auto" w:fill="auto"/>
            <w:vAlign w:val="center"/>
          </w:tcPr>
          <w:p w14:paraId="6210337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oxolínico</w:t>
            </w:r>
          </w:p>
        </w:tc>
        <w:tc>
          <w:tcPr>
            <w:tcW w:w="2101" w:type="dxa"/>
            <w:tcBorders>
              <w:top w:val="nil"/>
              <w:bottom w:val="nil"/>
            </w:tcBorders>
            <w:shd w:val="clear" w:color="auto" w:fill="auto"/>
            <w:vAlign w:val="center"/>
          </w:tcPr>
          <w:p w14:paraId="22939A8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D/L-Triptofano</w:t>
            </w:r>
          </w:p>
        </w:tc>
        <w:tc>
          <w:tcPr>
            <w:tcW w:w="2151" w:type="dxa"/>
            <w:tcBorders>
              <w:top w:val="nil"/>
              <w:bottom w:val="nil"/>
            </w:tcBorders>
            <w:shd w:val="clear" w:color="auto" w:fill="auto"/>
            <w:vAlign w:val="center"/>
          </w:tcPr>
          <w:p w14:paraId="139CD4C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L-Ψ-Efedrina</w:t>
            </w:r>
          </w:p>
        </w:tc>
        <w:tc>
          <w:tcPr>
            <w:tcW w:w="2126" w:type="dxa"/>
            <w:vMerge/>
            <w:tcBorders>
              <w:top w:val="nil"/>
              <w:bottom w:val="nil"/>
            </w:tcBorders>
            <w:shd w:val="clear" w:color="auto" w:fill="auto"/>
            <w:vAlign w:val="center"/>
          </w:tcPr>
          <w:p w14:paraId="029BFA64" w14:textId="77777777" w:rsidR="00DE3C0A" w:rsidRDefault="00DE3C0A">
            <w:pPr>
              <w:pBdr>
                <w:top w:val="nil"/>
                <w:left w:val="nil"/>
                <w:bottom w:val="nil"/>
                <w:right w:val="nil"/>
                <w:between w:val="nil"/>
              </w:pBdr>
              <w:spacing w:line="276" w:lineRule="auto"/>
              <w:jc w:val="left"/>
              <w:rPr>
                <w:rFonts w:ascii="Arial" w:eastAsia="Arial" w:hAnsi="Arial" w:cs="Arial"/>
                <w:sz w:val="16"/>
                <w:szCs w:val="16"/>
              </w:rPr>
            </w:pPr>
          </w:p>
        </w:tc>
      </w:tr>
      <w:tr w:rsidR="00DE3C0A" w14:paraId="6FA4E2E1" w14:textId="77777777">
        <w:trPr>
          <w:trHeight w:val="57"/>
          <w:jc w:val="center"/>
        </w:trPr>
        <w:tc>
          <w:tcPr>
            <w:tcW w:w="2127" w:type="dxa"/>
            <w:tcBorders>
              <w:top w:val="nil"/>
              <w:bottom w:val="nil"/>
            </w:tcBorders>
            <w:shd w:val="clear" w:color="auto" w:fill="auto"/>
            <w:vAlign w:val="center"/>
          </w:tcPr>
          <w:p w14:paraId="490CDB3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salicílico</w:t>
            </w:r>
          </w:p>
        </w:tc>
        <w:tc>
          <w:tcPr>
            <w:tcW w:w="2101" w:type="dxa"/>
            <w:tcBorders>
              <w:top w:val="nil"/>
              <w:bottom w:val="nil"/>
            </w:tcBorders>
            <w:shd w:val="clear" w:color="auto" w:fill="auto"/>
            <w:vAlign w:val="center"/>
          </w:tcPr>
          <w:p w14:paraId="0D42CC3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Desoxicorticosterona</w:t>
            </w:r>
          </w:p>
        </w:tc>
        <w:tc>
          <w:tcPr>
            <w:tcW w:w="2151" w:type="dxa"/>
            <w:tcBorders>
              <w:top w:val="nil"/>
              <w:bottom w:val="nil"/>
            </w:tcBorders>
            <w:shd w:val="clear" w:color="auto" w:fill="auto"/>
            <w:vAlign w:val="center"/>
          </w:tcPr>
          <w:p w14:paraId="56A0F76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Meprobamato</w:t>
            </w:r>
          </w:p>
        </w:tc>
        <w:tc>
          <w:tcPr>
            <w:tcW w:w="2126" w:type="dxa"/>
            <w:vMerge w:val="restart"/>
            <w:tcBorders>
              <w:top w:val="nil"/>
              <w:bottom w:val="nil"/>
            </w:tcBorders>
            <w:shd w:val="clear" w:color="auto" w:fill="auto"/>
            <w:vAlign w:val="center"/>
          </w:tcPr>
          <w:p w14:paraId="7840F93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Tetrahidrocortisona 3- acetato</w:t>
            </w:r>
          </w:p>
        </w:tc>
      </w:tr>
      <w:tr w:rsidR="00DE3C0A" w14:paraId="75B9F341" w14:textId="77777777">
        <w:trPr>
          <w:trHeight w:val="57"/>
          <w:jc w:val="center"/>
        </w:trPr>
        <w:tc>
          <w:tcPr>
            <w:tcW w:w="2127" w:type="dxa"/>
            <w:tcBorders>
              <w:top w:val="nil"/>
              <w:bottom w:val="nil"/>
            </w:tcBorders>
            <w:shd w:val="clear" w:color="auto" w:fill="auto"/>
            <w:vAlign w:val="center"/>
          </w:tcPr>
          <w:p w14:paraId="23A0CB5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Ácido úrico</w:t>
            </w:r>
          </w:p>
        </w:tc>
        <w:tc>
          <w:tcPr>
            <w:tcW w:w="2101" w:type="dxa"/>
            <w:tcBorders>
              <w:top w:val="nil"/>
              <w:bottom w:val="nil"/>
            </w:tcBorders>
            <w:shd w:val="clear" w:color="auto" w:fill="auto"/>
            <w:vAlign w:val="center"/>
          </w:tcPr>
          <w:p w14:paraId="6AA5E7A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Diclofenac</w:t>
            </w:r>
          </w:p>
        </w:tc>
        <w:tc>
          <w:tcPr>
            <w:tcW w:w="2151" w:type="dxa"/>
            <w:tcBorders>
              <w:top w:val="nil"/>
              <w:bottom w:val="nil"/>
            </w:tcBorders>
            <w:shd w:val="clear" w:color="auto" w:fill="auto"/>
            <w:vAlign w:val="center"/>
          </w:tcPr>
          <w:p w14:paraId="79B5C99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Metilfenidato</w:t>
            </w:r>
          </w:p>
        </w:tc>
        <w:tc>
          <w:tcPr>
            <w:tcW w:w="2126" w:type="dxa"/>
            <w:vMerge/>
            <w:tcBorders>
              <w:top w:val="nil"/>
              <w:bottom w:val="nil"/>
            </w:tcBorders>
            <w:shd w:val="clear" w:color="auto" w:fill="auto"/>
            <w:vAlign w:val="center"/>
          </w:tcPr>
          <w:p w14:paraId="4E03755B" w14:textId="77777777" w:rsidR="00DE3C0A" w:rsidRDefault="00DE3C0A">
            <w:pPr>
              <w:pBdr>
                <w:top w:val="nil"/>
                <w:left w:val="nil"/>
                <w:bottom w:val="nil"/>
                <w:right w:val="nil"/>
                <w:between w:val="nil"/>
              </w:pBdr>
              <w:spacing w:line="276" w:lineRule="auto"/>
              <w:jc w:val="left"/>
              <w:rPr>
                <w:rFonts w:ascii="Arial" w:eastAsia="Arial" w:hAnsi="Arial" w:cs="Arial"/>
                <w:sz w:val="16"/>
                <w:szCs w:val="16"/>
              </w:rPr>
            </w:pPr>
          </w:p>
        </w:tc>
      </w:tr>
      <w:tr w:rsidR="00DE3C0A" w14:paraId="2EE2381D" w14:textId="77777777">
        <w:trPr>
          <w:trHeight w:val="57"/>
          <w:jc w:val="center"/>
        </w:trPr>
        <w:tc>
          <w:tcPr>
            <w:tcW w:w="2127" w:type="dxa"/>
            <w:tcBorders>
              <w:top w:val="nil"/>
              <w:bottom w:val="nil"/>
            </w:tcBorders>
            <w:shd w:val="clear" w:color="auto" w:fill="auto"/>
            <w:vAlign w:val="center"/>
          </w:tcPr>
          <w:p w14:paraId="79B6049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Aminopirina</w:t>
            </w:r>
          </w:p>
        </w:tc>
        <w:tc>
          <w:tcPr>
            <w:tcW w:w="2101" w:type="dxa"/>
            <w:tcBorders>
              <w:top w:val="nil"/>
              <w:bottom w:val="nil"/>
            </w:tcBorders>
            <w:shd w:val="clear" w:color="auto" w:fill="auto"/>
            <w:vAlign w:val="center"/>
          </w:tcPr>
          <w:p w14:paraId="56DAF7F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Difenhidramina</w:t>
            </w:r>
          </w:p>
        </w:tc>
        <w:tc>
          <w:tcPr>
            <w:tcW w:w="2151" w:type="dxa"/>
            <w:tcBorders>
              <w:top w:val="nil"/>
              <w:bottom w:val="nil"/>
            </w:tcBorders>
            <w:shd w:val="clear" w:color="auto" w:fill="auto"/>
            <w:vAlign w:val="center"/>
          </w:tcPr>
          <w:p w14:paraId="2968646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Naproxen</w:t>
            </w:r>
          </w:p>
        </w:tc>
        <w:tc>
          <w:tcPr>
            <w:tcW w:w="2126" w:type="dxa"/>
            <w:tcBorders>
              <w:top w:val="nil"/>
              <w:bottom w:val="nil"/>
            </w:tcBorders>
            <w:shd w:val="clear" w:color="auto" w:fill="auto"/>
            <w:vAlign w:val="center"/>
          </w:tcPr>
          <w:p w14:paraId="24DF8AF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Tiamina</w:t>
            </w:r>
          </w:p>
        </w:tc>
      </w:tr>
      <w:tr w:rsidR="00DE3C0A" w14:paraId="69120E39" w14:textId="77777777">
        <w:trPr>
          <w:trHeight w:val="57"/>
          <w:jc w:val="center"/>
        </w:trPr>
        <w:tc>
          <w:tcPr>
            <w:tcW w:w="2127" w:type="dxa"/>
            <w:tcBorders>
              <w:top w:val="nil"/>
              <w:bottom w:val="nil"/>
            </w:tcBorders>
            <w:shd w:val="clear" w:color="auto" w:fill="auto"/>
            <w:vAlign w:val="center"/>
          </w:tcPr>
          <w:p w14:paraId="378F6DF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Amoxicilina</w:t>
            </w:r>
          </w:p>
        </w:tc>
        <w:tc>
          <w:tcPr>
            <w:tcW w:w="2101" w:type="dxa"/>
            <w:tcBorders>
              <w:top w:val="nil"/>
              <w:bottom w:val="nil"/>
            </w:tcBorders>
            <w:shd w:val="clear" w:color="auto" w:fill="auto"/>
            <w:vAlign w:val="center"/>
          </w:tcPr>
          <w:p w14:paraId="147AE79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Diflunisal</w:t>
            </w:r>
          </w:p>
        </w:tc>
        <w:tc>
          <w:tcPr>
            <w:tcW w:w="2151" w:type="dxa"/>
            <w:tcBorders>
              <w:top w:val="nil"/>
              <w:bottom w:val="nil"/>
            </w:tcBorders>
            <w:shd w:val="clear" w:color="auto" w:fill="auto"/>
            <w:vAlign w:val="center"/>
          </w:tcPr>
          <w:p w14:paraId="4A124DB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Niacinamida</w:t>
            </w:r>
          </w:p>
        </w:tc>
        <w:tc>
          <w:tcPr>
            <w:tcW w:w="2126" w:type="dxa"/>
            <w:tcBorders>
              <w:top w:val="nil"/>
              <w:bottom w:val="nil"/>
            </w:tcBorders>
            <w:shd w:val="clear" w:color="auto" w:fill="auto"/>
            <w:vAlign w:val="center"/>
          </w:tcPr>
          <w:p w14:paraId="3B3B32A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Tiramina</w:t>
            </w:r>
          </w:p>
        </w:tc>
      </w:tr>
      <w:tr w:rsidR="00DE3C0A" w14:paraId="69A30126" w14:textId="77777777">
        <w:trPr>
          <w:trHeight w:val="57"/>
          <w:jc w:val="center"/>
        </w:trPr>
        <w:tc>
          <w:tcPr>
            <w:tcW w:w="2127" w:type="dxa"/>
            <w:tcBorders>
              <w:top w:val="nil"/>
              <w:bottom w:val="nil"/>
            </w:tcBorders>
            <w:shd w:val="clear" w:color="auto" w:fill="auto"/>
            <w:vAlign w:val="center"/>
          </w:tcPr>
          <w:p w14:paraId="74B8825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Ampicilina</w:t>
            </w:r>
          </w:p>
        </w:tc>
        <w:tc>
          <w:tcPr>
            <w:tcW w:w="2101" w:type="dxa"/>
            <w:tcBorders>
              <w:top w:val="nil"/>
              <w:bottom w:val="nil"/>
            </w:tcBorders>
            <w:shd w:val="clear" w:color="auto" w:fill="auto"/>
            <w:vAlign w:val="center"/>
          </w:tcPr>
          <w:p w14:paraId="656D111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Digoxina</w:t>
            </w:r>
          </w:p>
        </w:tc>
        <w:tc>
          <w:tcPr>
            <w:tcW w:w="2151" w:type="dxa"/>
            <w:tcBorders>
              <w:top w:val="nil"/>
              <w:bottom w:val="nil"/>
            </w:tcBorders>
            <w:shd w:val="clear" w:color="auto" w:fill="auto"/>
            <w:vAlign w:val="center"/>
          </w:tcPr>
          <w:p w14:paraId="2435259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Nifedipina</w:t>
            </w:r>
          </w:p>
        </w:tc>
        <w:tc>
          <w:tcPr>
            <w:tcW w:w="2126" w:type="dxa"/>
            <w:tcBorders>
              <w:top w:val="nil"/>
              <w:bottom w:val="nil"/>
            </w:tcBorders>
            <w:shd w:val="clear" w:color="auto" w:fill="auto"/>
            <w:vAlign w:val="center"/>
          </w:tcPr>
          <w:p w14:paraId="25EF552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Tolbutamida</w:t>
            </w:r>
          </w:p>
        </w:tc>
      </w:tr>
      <w:tr w:rsidR="00DE3C0A" w14:paraId="3563B653" w14:textId="77777777">
        <w:trPr>
          <w:trHeight w:val="57"/>
          <w:jc w:val="center"/>
        </w:trPr>
        <w:tc>
          <w:tcPr>
            <w:tcW w:w="2127" w:type="dxa"/>
            <w:tcBorders>
              <w:top w:val="nil"/>
              <w:bottom w:val="nil"/>
            </w:tcBorders>
            <w:shd w:val="clear" w:color="auto" w:fill="auto"/>
            <w:vAlign w:val="center"/>
          </w:tcPr>
          <w:p w14:paraId="2D70074A"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Apomorfina</w:t>
            </w:r>
          </w:p>
        </w:tc>
        <w:tc>
          <w:tcPr>
            <w:tcW w:w="2101" w:type="dxa"/>
            <w:tcBorders>
              <w:top w:val="nil"/>
              <w:bottom w:val="nil"/>
            </w:tcBorders>
            <w:shd w:val="clear" w:color="auto" w:fill="auto"/>
            <w:vAlign w:val="center"/>
          </w:tcPr>
          <w:p w14:paraId="3DD47EB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D-Propoxifeno</w:t>
            </w:r>
          </w:p>
        </w:tc>
        <w:tc>
          <w:tcPr>
            <w:tcW w:w="2151" w:type="dxa"/>
            <w:tcBorders>
              <w:top w:val="nil"/>
              <w:bottom w:val="nil"/>
            </w:tcBorders>
            <w:shd w:val="clear" w:color="auto" w:fill="auto"/>
            <w:vAlign w:val="center"/>
          </w:tcPr>
          <w:p w14:paraId="1C0E34B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Noretindrona</w:t>
            </w:r>
          </w:p>
        </w:tc>
        <w:tc>
          <w:tcPr>
            <w:tcW w:w="2126" w:type="dxa"/>
            <w:tcBorders>
              <w:top w:val="nil"/>
              <w:bottom w:val="nil"/>
            </w:tcBorders>
            <w:shd w:val="clear" w:color="auto" w:fill="auto"/>
            <w:vAlign w:val="center"/>
          </w:tcPr>
          <w:p w14:paraId="6808D1C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Triamtereno</w:t>
            </w:r>
          </w:p>
        </w:tc>
      </w:tr>
      <w:tr w:rsidR="00DE3C0A" w14:paraId="51E593AF" w14:textId="77777777">
        <w:trPr>
          <w:trHeight w:val="57"/>
          <w:jc w:val="center"/>
        </w:trPr>
        <w:tc>
          <w:tcPr>
            <w:tcW w:w="2127" w:type="dxa"/>
            <w:tcBorders>
              <w:top w:val="nil"/>
              <w:bottom w:val="nil"/>
            </w:tcBorders>
            <w:shd w:val="clear" w:color="auto" w:fill="auto"/>
            <w:vAlign w:val="center"/>
          </w:tcPr>
          <w:p w14:paraId="4D56667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Aspartamo</w:t>
            </w:r>
          </w:p>
        </w:tc>
        <w:tc>
          <w:tcPr>
            <w:tcW w:w="2101" w:type="dxa"/>
            <w:tcBorders>
              <w:top w:val="nil"/>
              <w:bottom w:val="nil"/>
            </w:tcBorders>
            <w:shd w:val="clear" w:color="auto" w:fill="auto"/>
            <w:vAlign w:val="center"/>
          </w:tcPr>
          <w:p w14:paraId="06A6CF8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D-Pseudoefedrina</w:t>
            </w:r>
          </w:p>
        </w:tc>
        <w:tc>
          <w:tcPr>
            <w:tcW w:w="2151" w:type="dxa"/>
            <w:tcBorders>
              <w:top w:val="nil"/>
              <w:bottom w:val="nil"/>
            </w:tcBorders>
            <w:shd w:val="clear" w:color="auto" w:fill="auto"/>
            <w:vAlign w:val="center"/>
          </w:tcPr>
          <w:p w14:paraId="4874737D"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Noscapina</w:t>
            </w:r>
          </w:p>
        </w:tc>
        <w:tc>
          <w:tcPr>
            <w:tcW w:w="2126" w:type="dxa"/>
            <w:tcBorders>
              <w:top w:val="nil"/>
              <w:bottom w:val="nil"/>
            </w:tcBorders>
            <w:shd w:val="clear" w:color="auto" w:fill="auto"/>
            <w:vAlign w:val="center"/>
          </w:tcPr>
          <w:p w14:paraId="367F6F82"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Trifluoperazina</w:t>
            </w:r>
          </w:p>
        </w:tc>
      </w:tr>
      <w:tr w:rsidR="00DE3C0A" w14:paraId="64925C14" w14:textId="77777777">
        <w:trPr>
          <w:trHeight w:val="57"/>
          <w:jc w:val="center"/>
        </w:trPr>
        <w:tc>
          <w:tcPr>
            <w:tcW w:w="2127" w:type="dxa"/>
            <w:tcBorders>
              <w:top w:val="nil"/>
              <w:bottom w:val="nil"/>
            </w:tcBorders>
            <w:shd w:val="clear" w:color="auto" w:fill="auto"/>
            <w:vAlign w:val="center"/>
          </w:tcPr>
          <w:p w14:paraId="6F5F890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Atropina</w:t>
            </w:r>
          </w:p>
        </w:tc>
        <w:tc>
          <w:tcPr>
            <w:tcW w:w="2101" w:type="dxa"/>
            <w:tcBorders>
              <w:top w:val="nil"/>
              <w:bottom w:val="nil"/>
            </w:tcBorders>
            <w:shd w:val="clear" w:color="auto" w:fill="auto"/>
            <w:vAlign w:val="center"/>
          </w:tcPr>
          <w:p w14:paraId="3F188CF6"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Eritromicina</w:t>
            </w:r>
          </w:p>
        </w:tc>
        <w:tc>
          <w:tcPr>
            <w:tcW w:w="2151" w:type="dxa"/>
            <w:tcBorders>
              <w:top w:val="nil"/>
              <w:bottom w:val="nil"/>
            </w:tcBorders>
            <w:shd w:val="clear" w:color="auto" w:fill="auto"/>
            <w:vAlign w:val="center"/>
          </w:tcPr>
          <w:p w14:paraId="2BE494D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Oximetazolina</w:t>
            </w:r>
          </w:p>
        </w:tc>
        <w:tc>
          <w:tcPr>
            <w:tcW w:w="2126" w:type="dxa"/>
            <w:tcBorders>
              <w:top w:val="nil"/>
              <w:bottom w:val="nil"/>
            </w:tcBorders>
            <w:shd w:val="clear" w:color="auto" w:fill="auto"/>
            <w:vAlign w:val="center"/>
          </w:tcPr>
          <w:p w14:paraId="7B2F671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Trimetoprima</w:t>
            </w:r>
          </w:p>
        </w:tc>
      </w:tr>
      <w:tr w:rsidR="00DE3C0A" w14:paraId="0E9A2F4E" w14:textId="77777777">
        <w:trPr>
          <w:trHeight w:val="57"/>
          <w:jc w:val="center"/>
        </w:trPr>
        <w:tc>
          <w:tcPr>
            <w:tcW w:w="2127" w:type="dxa"/>
            <w:tcBorders>
              <w:top w:val="nil"/>
              <w:bottom w:val="nil"/>
            </w:tcBorders>
            <w:shd w:val="clear" w:color="auto" w:fill="auto"/>
            <w:vAlign w:val="center"/>
          </w:tcPr>
          <w:p w14:paraId="5DE3682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lastRenderedPageBreak/>
              <w:t>Cafeína</w:t>
            </w:r>
          </w:p>
        </w:tc>
        <w:tc>
          <w:tcPr>
            <w:tcW w:w="2101" w:type="dxa"/>
            <w:tcBorders>
              <w:top w:val="nil"/>
              <w:bottom w:val="nil"/>
            </w:tcBorders>
            <w:shd w:val="clear" w:color="auto" w:fill="auto"/>
            <w:vAlign w:val="center"/>
          </w:tcPr>
          <w:p w14:paraId="782031F4"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Estrona-3-sulfato</w:t>
            </w:r>
          </w:p>
        </w:tc>
        <w:tc>
          <w:tcPr>
            <w:tcW w:w="2151" w:type="dxa"/>
            <w:tcBorders>
              <w:top w:val="nil"/>
              <w:bottom w:val="nil"/>
            </w:tcBorders>
            <w:shd w:val="clear" w:color="auto" w:fill="auto"/>
            <w:vAlign w:val="center"/>
          </w:tcPr>
          <w:p w14:paraId="062952E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Papaverina</w:t>
            </w:r>
          </w:p>
        </w:tc>
        <w:tc>
          <w:tcPr>
            <w:tcW w:w="2126" w:type="dxa"/>
            <w:tcBorders>
              <w:top w:val="nil"/>
              <w:bottom w:val="nil"/>
            </w:tcBorders>
            <w:shd w:val="clear" w:color="auto" w:fill="auto"/>
            <w:vAlign w:val="center"/>
          </w:tcPr>
          <w:p w14:paraId="7A5E4C18"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Verapamilo</w:t>
            </w:r>
          </w:p>
        </w:tc>
      </w:tr>
      <w:tr w:rsidR="00DE3C0A" w14:paraId="4F718960" w14:textId="77777777">
        <w:trPr>
          <w:trHeight w:val="57"/>
          <w:jc w:val="center"/>
        </w:trPr>
        <w:tc>
          <w:tcPr>
            <w:tcW w:w="2127" w:type="dxa"/>
            <w:tcBorders>
              <w:top w:val="nil"/>
              <w:bottom w:val="nil"/>
            </w:tcBorders>
            <w:shd w:val="clear" w:color="auto" w:fill="auto"/>
            <w:vAlign w:val="center"/>
          </w:tcPr>
          <w:p w14:paraId="4C157D1B"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Cloranfenicol</w:t>
            </w:r>
          </w:p>
        </w:tc>
        <w:tc>
          <w:tcPr>
            <w:tcW w:w="2101" w:type="dxa"/>
            <w:tcBorders>
              <w:top w:val="nil"/>
              <w:bottom w:val="nil"/>
            </w:tcBorders>
            <w:shd w:val="clear" w:color="auto" w:fill="auto"/>
            <w:vAlign w:val="center"/>
          </w:tcPr>
          <w:p w14:paraId="6F6D505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Etil-p-aminobenzoato</w:t>
            </w:r>
          </w:p>
        </w:tc>
        <w:tc>
          <w:tcPr>
            <w:tcW w:w="2151" w:type="dxa"/>
            <w:tcBorders>
              <w:top w:val="nil"/>
              <w:bottom w:val="nil"/>
            </w:tcBorders>
            <w:shd w:val="clear" w:color="auto" w:fill="auto"/>
            <w:vAlign w:val="center"/>
          </w:tcPr>
          <w:p w14:paraId="4FB12500"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Penicilina-G</w:t>
            </w:r>
          </w:p>
        </w:tc>
        <w:tc>
          <w:tcPr>
            <w:tcW w:w="2126" w:type="dxa"/>
            <w:tcBorders>
              <w:top w:val="nil"/>
              <w:bottom w:val="nil"/>
            </w:tcBorders>
            <w:shd w:val="clear" w:color="auto" w:fill="auto"/>
            <w:vAlign w:val="center"/>
          </w:tcPr>
          <w:p w14:paraId="59E55EC5"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Zomepirac</w:t>
            </w:r>
          </w:p>
        </w:tc>
      </w:tr>
      <w:tr w:rsidR="00DE3C0A" w14:paraId="5948B053" w14:textId="77777777">
        <w:trPr>
          <w:trHeight w:val="57"/>
          <w:jc w:val="center"/>
        </w:trPr>
        <w:tc>
          <w:tcPr>
            <w:tcW w:w="2127" w:type="dxa"/>
            <w:vMerge w:val="restart"/>
            <w:tcBorders>
              <w:top w:val="nil"/>
              <w:bottom w:val="nil"/>
            </w:tcBorders>
            <w:shd w:val="clear" w:color="auto" w:fill="auto"/>
            <w:vAlign w:val="center"/>
          </w:tcPr>
          <w:p w14:paraId="51B01199"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Clorhidrato de trans-2 - fenilciclopropilamina</w:t>
            </w:r>
          </w:p>
        </w:tc>
        <w:tc>
          <w:tcPr>
            <w:tcW w:w="2101" w:type="dxa"/>
            <w:tcBorders>
              <w:top w:val="nil"/>
              <w:bottom w:val="nil"/>
            </w:tcBorders>
            <w:shd w:val="clear" w:color="auto" w:fill="auto"/>
            <w:vAlign w:val="center"/>
          </w:tcPr>
          <w:p w14:paraId="6A9FFFB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Fenoprofeno</w:t>
            </w:r>
          </w:p>
        </w:tc>
        <w:tc>
          <w:tcPr>
            <w:tcW w:w="2151" w:type="dxa"/>
            <w:tcBorders>
              <w:top w:val="nil"/>
              <w:bottom w:val="nil"/>
            </w:tcBorders>
            <w:shd w:val="clear" w:color="auto" w:fill="auto"/>
            <w:vAlign w:val="center"/>
          </w:tcPr>
          <w:p w14:paraId="1722B161"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Perfenazina</w:t>
            </w:r>
          </w:p>
        </w:tc>
        <w:tc>
          <w:tcPr>
            <w:tcW w:w="2126" w:type="dxa"/>
            <w:tcBorders>
              <w:top w:val="nil"/>
              <w:bottom w:val="nil"/>
            </w:tcBorders>
            <w:shd w:val="clear" w:color="auto" w:fill="auto"/>
            <w:vAlign w:val="center"/>
          </w:tcPr>
          <w:p w14:paraId="28FBA72A" w14:textId="77777777" w:rsidR="00DE3C0A" w:rsidRDefault="00DE3C0A">
            <w:pPr>
              <w:spacing w:line="240" w:lineRule="auto"/>
              <w:jc w:val="center"/>
              <w:rPr>
                <w:rFonts w:ascii="Arial" w:eastAsia="Arial" w:hAnsi="Arial" w:cs="Arial"/>
                <w:sz w:val="16"/>
                <w:szCs w:val="16"/>
              </w:rPr>
            </w:pPr>
          </w:p>
        </w:tc>
      </w:tr>
      <w:tr w:rsidR="00DE3C0A" w14:paraId="5F3627D1" w14:textId="77777777">
        <w:trPr>
          <w:trHeight w:val="57"/>
          <w:jc w:val="center"/>
        </w:trPr>
        <w:tc>
          <w:tcPr>
            <w:tcW w:w="2127" w:type="dxa"/>
            <w:vMerge/>
            <w:tcBorders>
              <w:top w:val="nil"/>
              <w:bottom w:val="nil"/>
            </w:tcBorders>
            <w:shd w:val="clear" w:color="auto" w:fill="auto"/>
            <w:vAlign w:val="center"/>
          </w:tcPr>
          <w:p w14:paraId="54A15796" w14:textId="77777777" w:rsidR="00DE3C0A" w:rsidRDefault="00DE3C0A">
            <w:pPr>
              <w:pBdr>
                <w:top w:val="nil"/>
                <w:left w:val="nil"/>
                <w:bottom w:val="nil"/>
                <w:right w:val="nil"/>
                <w:between w:val="nil"/>
              </w:pBdr>
              <w:spacing w:line="276" w:lineRule="auto"/>
              <w:jc w:val="left"/>
              <w:rPr>
                <w:rFonts w:ascii="Arial" w:eastAsia="Arial" w:hAnsi="Arial" w:cs="Arial"/>
                <w:sz w:val="16"/>
                <w:szCs w:val="16"/>
              </w:rPr>
            </w:pPr>
          </w:p>
        </w:tc>
        <w:tc>
          <w:tcPr>
            <w:tcW w:w="2101" w:type="dxa"/>
            <w:tcBorders>
              <w:top w:val="nil"/>
              <w:bottom w:val="single" w:sz="18" w:space="0" w:color="000000"/>
            </w:tcBorders>
            <w:shd w:val="clear" w:color="auto" w:fill="auto"/>
            <w:vAlign w:val="center"/>
          </w:tcPr>
          <w:p w14:paraId="4CAA03DC"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Furosemida</w:t>
            </w:r>
          </w:p>
        </w:tc>
        <w:tc>
          <w:tcPr>
            <w:tcW w:w="2151" w:type="dxa"/>
            <w:tcBorders>
              <w:top w:val="nil"/>
              <w:bottom w:val="single" w:sz="18" w:space="0" w:color="000000"/>
            </w:tcBorders>
            <w:shd w:val="clear" w:color="auto" w:fill="auto"/>
            <w:vAlign w:val="center"/>
          </w:tcPr>
          <w:p w14:paraId="3162FE1E" w14:textId="77777777" w:rsidR="00DE3C0A" w:rsidRDefault="009824AE">
            <w:pPr>
              <w:spacing w:line="240" w:lineRule="auto"/>
              <w:jc w:val="center"/>
              <w:rPr>
                <w:rFonts w:ascii="Arial" w:eastAsia="Arial" w:hAnsi="Arial" w:cs="Arial"/>
                <w:sz w:val="16"/>
                <w:szCs w:val="16"/>
              </w:rPr>
            </w:pPr>
            <w:r>
              <w:rPr>
                <w:rFonts w:ascii="Arial" w:eastAsia="Arial" w:hAnsi="Arial" w:cs="Arial"/>
                <w:sz w:val="16"/>
                <w:szCs w:val="16"/>
              </w:rPr>
              <w:t>Fenelzina</w:t>
            </w:r>
          </w:p>
        </w:tc>
        <w:tc>
          <w:tcPr>
            <w:tcW w:w="2126" w:type="dxa"/>
            <w:tcBorders>
              <w:top w:val="nil"/>
              <w:bottom w:val="single" w:sz="18" w:space="0" w:color="000000"/>
            </w:tcBorders>
            <w:shd w:val="clear" w:color="auto" w:fill="auto"/>
            <w:vAlign w:val="center"/>
          </w:tcPr>
          <w:p w14:paraId="3DBB8DA7" w14:textId="77777777" w:rsidR="00DE3C0A" w:rsidRDefault="00DE3C0A">
            <w:pPr>
              <w:spacing w:line="240" w:lineRule="auto"/>
              <w:jc w:val="center"/>
              <w:rPr>
                <w:rFonts w:ascii="Arial" w:eastAsia="Arial" w:hAnsi="Arial" w:cs="Arial"/>
                <w:sz w:val="16"/>
                <w:szCs w:val="16"/>
              </w:rPr>
            </w:pPr>
          </w:p>
        </w:tc>
      </w:tr>
    </w:tbl>
    <w:p w14:paraId="3BA26933" w14:textId="77777777" w:rsidR="00DE3C0A" w:rsidRDefault="00DE3C0A">
      <w:pPr>
        <w:pBdr>
          <w:top w:val="nil"/>
          <w:left w:val="nil"/>
          <w:bottom w:val="nil"/>
          <w:right w:val="nil"/>
          <w:between w:val="nil"/>
        </w:pBdr>
        <w:spacing w:line="240" w:lineRule="auto"/>
        <w:rPr>
          <w:rFonts w:ascii="Arial" w:eastAsia="Arial" w:hAnsi="Arial" w:cs="Arial"/>
          <w:b/>
          <w:color w:val="000000"/>
          <w:sz w:val="20"/>
          <w:szCs w:val="20"/>
        </w:rPr>
      </w:pPr>
    </w:p>
    <w:p w14:paraId="60AA8F0F" w14:textId="77777777" w:rsidR="00DE3C0A" w:rsidRDefault="009824AE">
      <w:pPr>
        <w:spacing w:line="240" w:lineRule="auto"/>
        <w:rPr>
          <w:rFonts w:ascii="Arial" w:eastAsia="Arial" w:hAnsi="Arial" w:cs="Arial"/>
          <w:sz w:val="60"/>
          <w:szCs w:val="60"/>
        </w:rPr>
      </w:pPr>
      <w:r>
        <w:rPr>
          <w:rFonts w:ascii="Arial" w:eastAsia="Arial" w:hAnsi="Arial" w:cs="Arial"/>
          <w:b/>
          <w:sz w:val="20"/>
          <w:szCs w:val="20"/>
        </w:rPr>
        <w:t>PRUEBA DE ALCOHOL:</w:t>
      </w:r>
    </w:p>
    <w:p w14:paraId="0A3F21DF" w14:textId="77777777" w:rsidR="00DE3C0A" w:rsidRDefault="009824AE">
      <w:pPr>
        <w:widowControl/>
        <w:pBdr>
          <w:top w:val="nil"/>
          <w:left w:val="nil"/>
          <w:bottom w:val="nil"/>
          <w:right w:val="nil"/>
          <w:between w:val="nil"/>
        </w:pBdr>
        <w:spacing w:line="240" w:lineRule="auto"/>
        <w:ind w:firstLine="708"/>
        <w:jc w:val="left"/>
        <w:rPr>
          <w:rFonts w:ascii="Arial" w:eastAsia="Arial" w:hAnsi="Arial" w:cs="Arial"/>
          <w:color w:val="000000"/>
          <w:sz w:val="20"/>
          <w:szCs w:val="20"/>
        </w:rPr>
      </w:pPr>
      <w:r>
        <w:rPr>
          <w:rFonts w:ascii="Arial" w:eastAsia="Arial" w:hAnsi="Arial" w:cs="Arial"/>
          <w:b/>
          <w:color w:val="000000"/>
          <w:sz w:val="20"/>
          <w:szCs w:val="20"/>
        </w:rPr>
        <w:t>ESPECIFICIDAD</w:t>
      </w:r>
    </w:p>
    <w:p w14:paraId="33031F4F" w14:textId="77777777" w:rsidR="00DE3C0A" w:rsidRDefault="009824AE">
      <w:pPr>
        <w:numPr>
          <w:ilvl w:val="1"/>
          <w:numId w:val="5"/>
        </w:numPr>
        <w:pBdr>
          <w:top w:val="nil"/>
          <w:left w:val="nil"/>
          <w:bottom w:val="nil"/>
          <w:right w:val="nil"/>
          <w:between w:val="nil"/>
        </w:pBdr>
        <w:spacing w:line="240" w:lineRule="auto"/>
        <w:rPr>
          <w:b/>
          <w:color w:val="000000"/>
          <w:sz w:val="20"/>
          <w:szCs w:val="20"/>
        </w:rPr>
      </w:pPr>
      <w:r>
        <w:rPr>
          <w:rFonts w:ascii="Arial" w:eastAsia="Arial" w:hAnsi="Arial" w:cs="Arial"/>
          <w:b/>
          <w:color w:val="000000"/>
          <w:sz w:val="20"/>
          <w:szCs w:val="20"/>
        </w:rPr>
        <w:t>Interferencias- Especificidad analítica</w:t>
      </w:r>
    </w:p>
    <w:p w14:paraId="19D4F57D" w14:textId="77777777" w:rsidR="00DE3C0A" w:rsidRDefault="009824AE">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La Prueba de Alcohol reaccionará con alcohol metílico, alcohol etílico y alcoholes alílicos.</w:t>
      </w:r>
    </w:p>
    <w:p w14:paraId="19DA8372" w14:textId="77777777" w:rsidR="00DE3C0A" w:rsidRDefault="009824AE">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Las siguientes sustancias pueden interferir con la Prueba de Alcohol cuando se usan muestras distintas de la saliva. Sin embargo, es poco probable que las mismas, </w:t>
      </w:r>
      <w:r>
        <w:rPr>
          <w:rFonts w:ascii="Arial" w:eastAsia="Arial" w:hAnsi="Arial" w:cs="Arial"/>
          <w:color w:val="000000"/>
          <w:sz w:val="20"/>
          <w:szCs w:val="20"/>
        </w:rPr>
        <w:t>en las concentraciones indicadas, se encuentren en la saliva humana. Es decir que las sustancias nombradas, normalmente no aparecen en cantidad suficiente en la saliva como para interferir con la prueba.</w:t>
      </w:r>
    </w:p>
    <w:p w14:paraId="6EF16761" w14:textId="77777777" w:rsidR="00DE3C0A" w:rsidRDefault="009824AE">
      <w:pPr>
        <w:numPr>
          <w:ilvl w:val="0"/>
          <w:numId w:val="4"/>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Agentes que favorecen el desarrollo de color:</w:t>
      </w:r>
    </w:p>
    <w:p w14:paraId="3E17F291" w14:textId="77777777" w:rsidR="00DE3C0A" w:rsidRDefault="009824AE">
      <w:pPr>
        <w:numPr>
          <w:ilvl w:val="1"/>
          <w:numId w:val="4"/>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Peroxidasas.</w:t>
      </w:r>
    </w:p>
    <w:p w14:paraId="37C1881B" w14:textId="77777777" w:rsidR="00DE3C0A" w:rsidRDefault="009824AE">
      <w:pPr>
        <w:numPr>
          <w:ilvl w:val="1"/>
          <w:numId w:val="4"/>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Agentes oxidantes fuertes.</w:t>
      </w:r>
    </w:p>
    <w:p w14:paraId="168F4F13" w14:textId="77777777" w:rsidR="00DE3C0A" w:rsidRDefault="009824AE">
      <w:pPr>
        <w:numPr>
          <w:ilvl w:val="0"/>
          <w:numId w:val="4"/>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Agentes que inhiben el desarrollo de color:</w:t>
      </w:r>
    </w:p>
    <w:p w14:paraId="12D94886" w14:textId="77777777" w:rsidR="00DE3C0A" w:rsidRDefault="009824AE">
      <w:pPr>
        <w:numPr>
          <w:ilvl w:val="1"/>
          <w:numId w:val="4"/>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Agentes reductores (Ácido ascórbico, Ácido tánico, Pirogalol, Mercaptanos y tosilatos, Ácido oxálico, Ácido úrico).</w:t>
      </w:r>
    </w:p>
    <w:p w14:paraId="34BFEE22" w14:textId="77777777" w:rsidR="00DE3C0A" w:rsidRDefault="009824AE">
      <w:pPr>
        <w:numPr>
          <w:ilvl w:val="1"/>
          <w:numId w:val="4"/>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Bilirrubina.</w:t>
      </w:r>
    </w:p>
    <w:p w14:paraId="421F63B2" w14:textId="77777777" w:rsidR="00DE3C0A" w:rsidRDefault="009824AE">
      <w:pPr>
        <w:numPr>
          <w:ilvl w:val="1"/>
          <w:numId w:val="4"/>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L-dopa.</w:t>
      </w:r>
    </w:p>
    <w:p w14:paraId="4940793B" w14:textId="77777777" w:rsidR="00DE3C0A" w:rsidRDefault="009824AE">
      <w:pPr>
        <w:numPr>
          <w:ilvl w:val="1"/>
          <w:numId w:val="4"/>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L-metildopa.</w:t>
      </w:r>
    </w:p>
    <w:p w14:paraId="4977B6E8" w14:textId="77777777" w:rsidR="00DE3C0A" w:rsidRDefault="009824AE">
      <w:pPr>
        <w:numPr>
          <w:ilvl w:val="1"/>
          <w:numId w:val="4"/>
        </w:numPr>
        <w:pBdr>
          <w:top w:val="nil"/>
          <w:left w:val="nil"/>
          <w:bottom w:val="nil"/>
          <w:right w:val="nil"/>
          <w:between w:val="nil"/>
        </w:pBdr>
        <w:spacing w:line="240" w:lineRule="auto"/>
        <w:rPr>
          <w:color w:val="000000"/>
          <w:sz w:val="20"/>
          <w:szCs w:val="20"/>
        </w:rPr>
      </w:pPr>
      <w:r>
        <w:rPr>
          <w:rFonts w:ascii="Arial" w:eastAsia="Arial" w:hAnsi="Arial" w:cs="Arial"/>
          <w:color w:val="000000"/>
          <w:sz w:val="20"/>
          <w:szCs w:val="20"/>
        </w:rPr>
        <w:t>Metampirona.</w:t>
      </w:r>
    </w:p>
    <w:p w14:paraId="10B0C065" w14:textId="77777777" w:rsidR="00DE3C0A" w:rsidRDefault="00DE3C0A">
      <w:pPr>
        <w:shd w:val="clear" w:color="auto" w:fill="FFFFFF"/>
        <w:spacing w:line="240" w:lineRule="auto"/>
        <w:rPr>
          <w:rFonts w:ascii="Arial" w:eastAsia="Arial" w:hAnsi="Arial" w:cs="Arial"/>
          <w:sz w:val="20"/>
          <w:szCs w:val="20"/>
        </w:rPr>
      </w:pPr>
    </w:p>
    <w:p w14:paraId="67D19B8F" w14:textId="77777777" w:rsidR="00DE3C0A" w:rsidRDefault="009824AE">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Referencias Bibliográfica</w:t>
      </w:r>
    </w:p>
    <w:p w14:paraId="6F49B7FB" w14:textId="77777777" w:rsidR="00DE3C0A" w:rsidRDefault="009824AE">
      <w:pPr>
        <w:numPr>
          <w:ilvl w:val="0"/>
          <w:numId w:val="1"/>
        </w:numPr>
        <w:pBdr>
          <w:top w:val="nil"/>
          <w:left w:val="nil"/>
          <w:bottom w:val="nil"/>
          <w:right w:val="nil"/>
          <w:between w:val="nil"/>
        </w:pBdr>
        <w:spacing w:line="240" w:lineRule="auto"/>
        <w:ind w:left="709" w:hanging="283"/>
        <w:rPr>
          <w:rFonts w:ascii="Arial" w:eastAsia="Arial" w:hAnsi="Arial" w:cs="Arial"/>
          <w:color w:val="000000"/>
          <w:sz w:val="20"/>
          <w:szCs w:val="20"/>
        </w:rPr>
      </w:pPr>
      <w:r>
        <w:rPr>
          <w:rFonts w:ascii="Arial" w:eastAsia="Arial" w:hAnsi="Arial" w:cs="Arial"/>
          <w:color w:val="000000"/>
          <w:sz w:val="20"/>
          <w:szCs w:val="20"/>
        </w:rPr>
        <w:t xml:space="preserve">Moolchan, E., et al, “Saliva and Plasma Testing for Drugs of Abuse: Comparison of the Disposition and Pharmacological Effects of Cocaine”, Addiction Research Center, IRP, NIDA, NIH, Baltimore, MD. As presented at the SOFT-TIAFT meeting October 1998. </w:t>
      </w:r>
    </w:p>
    <w:p w14:paraId="7A23FBC3" w14:textId="77777777" w:rsidR="00DE3C0A" w:rsidRDefault="009824AE">
      <w:pPr>
        <w:numPr>
          <w:ilvl w:val="0"/>
          <w:numId w:val="1"/>
        </w:numPr>
        <w:pBdr>
          <w:top w:val="nil"/>
          <w:left w:val="nil"/>
          <w:bottom w:val="nil"/>
          <w:right w:val="nil"/>
          <w:between w:val="nil"/>
        </w:pBdr>
        <w:spacing w:line="240" w:lineRule="auto"/>
        <w:ind w:left="709" w:hanging="283"/>
        <w:rPr>
          <w:rFonts w:ascii="Arial" w:eastAsia="Arial" w:hAnsi="Arial" w:cs="Arial"/>
          <w:color w:val="000000"/>
          <w:sz w:val="20"/>
          <w:szCs w:val="20"/>
        </w:rPr>
      </w:pPr>
      <w:r>
        <w:rPr>
          <w:rFonts w:ascii="Arial" w:eastAsia="Arial" w:hAnsi="Arial" w:cs="Arial"/>
          <w:color w:val="000000"/>
          <w:sz w:val="20"/>
          <w:szCs w:val="20"/>
        </w:rPr>
        <w:t xml:space="preserve">Kim, </w:t>
      </w:r>
      <w:r>
        <w:rPr>
          <w:rFonts w:ascii="Arial" w:eastAsia="Arial" w:hAnsi="Arial" w:cs="Arial"/>
          <w:color w:val="000000"/>
          <w:sz w:val="20"/>
          <w:szCs w:val="20"/>
        </w:rPr>
        <w:t>I, et al, “Plasma and oral fluid pharmacokinetics and pharmacodynamics after oral codeine administration”, Clin Chem, 2002 Sept.; 48 (9), pp 1486-96.</w:t>
      </w:r>
    </w:p>
    <w:p w14:paraId="517E511D" w14:textId="77777777" w:rsidR="00DE3C0A" w:rsidRDefault="009824AE">
      <w:pPr>
        <w:numPr>
          <w:ilvl w:val="0"/>
          <w:numId w:val="1"/>
        </w:numPr>
        <w:pBdr>
          <w:top w:val="nil"/>
          <w:left w:val="nil"/>
          <w:bottom w:val="nil"/>
          <w:right w:val="nil"/>
          <w:between w:val="nil"/>
        </w:pBdr>
        <w:spacing w:line="240" w:lineRule="auto"/>
        <w:ind w:left="709" w:hanging="283"/>
        <w:rPr>
          <w:rFonts w:ascii="Arial" w:eastAsia="Arial" w:hAnsi="Arial" w:cs="Arial"/>
          <w:color w:val="000000"/>
          <w:sz w:val="20"/>
          <w:szCs w:val="20"/>
        </w:rPr>
      </w:pPr>
      <w:r>
        <w:rPr>
          <w:rFonts w:ascii="Arial" w:eastAsia="Arial" w:hAnsi="Arial" w:cs="Arial"/>
          <w:color w:val="000000"/>
          <w:sz w:val="20"/>
          <w:szCs w:val="20"/>
        </w:rPr>
        <w:t>Schramm, W. et al, “Drugs of Abuse in Saliva: A Review,” J Anal Tox, 1992 Jan-Feb; 16 (1), pp 1-9</w:t>
      </w:r>
    </w:p>
    <w:p w14:paraId="75FAA750" w14:textId="77777777" w:rsidR="00DE3C0A" w:rsidRDefault="009824AE">
      <w:pPr>
        <w:numPr>
          <w:ilvl w:val="0"/>
          <w:numId w:val="1"/>
        </w:numPr>
        <w:pBdr>
          <w:top w:val="nil"/>
          <w:left w:val="nil"/>
          <w:bottom w:val="nil"/>
          <w:right w:val="nil"/>
          <w:between w:val="nil"/>
        </w:pBdr>
        <w:spacing w:line="240" w:lineRule="auto"/>
        <w:ind w:left="709" w:hanging="283"/>
        <w:rPr>
          <w:rFonts w:ascii="Arial" w:eastAsia="Arial" w:hAnsi="Arial" w:cs="Arial"/>
          <w:color w:val="000000"/>
          <w:sz w:val="20"/>
          <w:szCs w:val="20"/>
        </w:rPr>
      </w:pPr>
      <w:r>
        <w:rPr>
          <w:rFonts w:ascii="Arial" w:eastAsia="Arial" w:hAnsi="Arial" w:cs="Arial"/>
          <w:color w:val="000000"/>
          <w:sz w:val="20"/>
          <w:szCs w:val="20"/>
        </w:rPr>
        <w:t>McCarron</w:t>
      </w:r>
      <w:r>
        <w:rPr>
          <w:rFonts w:ascii="Arial" w:eastAsia="Arial" w:hAnsi="Arial" w:cs="Arial"/>
          <w:color w:val="000000"/>
          <w:sz w:val="20"/>
          <w:szCs w:val="20"/>
        </w:rPr>
        <w:t>, MM, et al, “Detection of Phencyclidine Usage by Radioimmunoassay of Saliva,” J Anal Tox. 1984 Sep-Oct.; 8 (5), pp 197-201.</w:t>
      </w:r>
    </w:p>
    <w:p w14:paraId="2BF1A9D7" w14:textId="77777777" w:rsidR="00DE3C0A" w:rsidRDefault="009824AE">
      <w:pPr>
        <w:numPr>
          <w:ilvl w:val="0"/>
          <w:numId w:val="1"/>
        </w:numPr>
        <w:pBdr>
          <w:top w:val="nil"/>
          <w:left w:val="nil"/>
          <w:bottom w:val="nil"/>
          <w:right w:val="nil"/>
          <w:between w:val="nil"/>
        </w:pBdr>
        <w:spacing w:line="240" w:lineRule="auto"/>
        <w:ind w:left="709" w:hanging="283"/>
        <w:rPr>
          <w:rFonts w:ascii="Arial" w:eastAsia="Arial" w:hAnsi="Arial" w:cs="Arial"/>
          <w:color w:val="000000"/>
          <w:sz w:val="20"/>
          <w:szCs w:val="20"/>
        </w:rPr>
      </w:pPr>
      <w:r>
        <w:rPr>
          <w:rFonts w:ascii="Arial" w:eastAsia="Arial" w:hAnsi="Arial" w:cs="Arial"/>
          <w:color w:val="000000"/>
          <w:sz w:val="20"/>
          <w:szCs w:val="20"/>
        </w:rPr>
        <w:t>Volpicellim, Joseph R., M.D., Ph.D.: Alcohol Dependence: Diagnosis, Clinical Aspects and Biopsychosocial Causes., Substance Abuse L</w:t>
      </w:r>
      <w:r>
        <w:rPr>
          <w:rFonts w:ascii="Arial" w:eastAsia="Arial" w:hAnsi="Arial" w:cs="Arial"/>
          <w:color w:val="000000"/>
          <w:sz w:val="20"/>
          <w:szCs w:val="20"/>
        </w:rPr>
        <w:t>ibrary, University of Pennsylvania, 1997.</w:t>
      </w:r>
    </w:p>
    <w:p w14:paraId="710D67A8" w14:textId="77777777" w:rsidR="00DE3C0A" w:rsidRDefault="009824AE">
      <w:pPr>
        <w:numPr>
          <w:ilvl w:val="0"/>
          <w:numId w:val="1"/>
        </w:numPr>
        <w:pBdr>
          <w:top w:val="nil"/>
          <w:left w:val="nil"/>
          <w:bottom w:val="nil"/>
          <w:right w:val="nil"/>
          <w:between w:val="nil"/>
        </w:pBdr>
        <w:spacing w:line="240" w:lineRule="auto"/>
        <w:ind w:left="709" w:hanging="283"/>
        <w:rPr>
          <w:rFonts w:ascii="Arial" w:eastAsia="Arial" w:hAnsi="Arial" w:cs="Arial"/>
          <w:color w:val="000000"/>
          <w:sz w:val="20"/>
          <w:szCs w:val="20"/>
        </w:rPr>
      </w:pPr>
      <w:r>
        <w:rPr>
          <w:rFonts w:ascii="Arial" w:eastAsia="Arial" w:hAnsi="Arial" w:cs="Arial"/>
          <w:color w:val="000000"/>
          <w:sz w:val="20"/>
          <w:szCs w:val="20"/>
        </w:rPr>
        <w:t>Jones, A.W.: Inter-and intra individual variations in the saliva/blood alcohol ratio during ethanol metabolism in man., Clin. Chem. 25, 1394-1398, 1979.</w:t>
      </w:r>
    </w:p>
    <w:p w14:paraId="2A4E8DF8" w14:textId="77777777" w:rsidR="00DE3C0A" w:rsidRDefault="009824AE">
      <w:pPr>
        <w:numPr>
          <w:ilvl w:val="0"/>
          <w:numId w:val="1"/>
        </w:numPr>
        <w:pBdr>
          <w:top w:val="nil"/>
          <w:left w:val="nil"/>
          <w:bottom w:val="nil"/>
          <w:right w:val="nil"/>
          <w:between w:val="nil"/>
        </w:pBdr>
        <w:spacing w:line="240" w:lineRule="auto"/>
        <w:ind w:left="709" w:hanging="283"/>
        <w:rPr>
          <w:rFonts w:ascii="Arial" w:eastAsia="Arial" w:hAnsi="Arial" w:cs="Arial"/>
          <w:color w:val="000000"/>
          <w:sz w:val="20"/>
          <w:szCs w:val="20"/>
        </w:rPr>
      </w:pPr>
      <w:r>
        <w:rPr>
          <w:rFonts w:ascii="Arial" w:eastAsia="Arial" w:hAnsi="Arial" w:cs="Arial"/>
          <w:color w:val="000000"/>
          <w:sz w:val="20"/>
          <w:szCs w:val="20"/>
        </w:rPr>
        <w:t>MaCall, L.E.L., Whiting, B., Moore, M.R. and Goldberg, A.: Co</w:t>
      </w:r>
      <w:r>
        <w:rPr>
          <w:rFonts w:ascii="Arial" w:eastAsia="Arial" w:hAnsi="Arial" w:cs="Arial"/>
          <w:color w:val="000000"/>
          <w:sz w:val="20"/>
          <w:szCs w:val="20"/>
        </w:rPr>
        <w:t>rrelation of ethanol concentrations in blood and saliva. Clin.Sci., 56, 283-286, 1979.</w:t>
      </w:r>
    </w:p>
    <w:p w14:paraId="22A93957" w14:textId="77777777" w:rsidR="00DE3C0A" w:rsidRDefault="00DE3C0A">
      <w:pPr>
        <w:pBdr>
          <w:top w:val="nil"/>
          <w:left w:val="nil"/>
          <w:bottom w:val="nil"/>
          <w:right w:val="nil"/>
          <w:between w:val="nil"/>
        </w:pBdr>
        <w:spacing w:line="240" w:lineRule="auto"/>
        <w:rPr>
          <w:rFonts w:ascii="Arial" w:eastAsia="Arial" w:hAnsi="Arial" w:cs="Arial"/>
          <w:color w:val="000000"/>
          <w:sz w:val="20"/>
          <w:szCs w:val="20"/>
        </w:rPr>
      </w:pPr>
    </w:p>
    <w:p w14:paraId="510974B4" w14:textId="77777777" w:rsidR="00DE3C0A" w:rsidRDefault="009824AE">
      <w:pPr>
        <w:widowControl/>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Establecimiento elaborador:</w:t>
      </w:r>
    </w:p>
    <w:p w14:paraId="72CEFCC6" w14:textId="77777777" w:rsidR="00DE3C0A" w:rsidRDefault="009824AE">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HANGZHOU ALL TEST BIOTECH CO., LTD.</w:t>
      </w:r>
    </w:p>
    <w:p w14:paraId="09C41A8A" w14:textId="77777777" w:rsidR="00DE3C0A" w:rsidRDefault="009824AE">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550 Yinhai Street Hangzhou Economic and Technological Development Area</w:t>
      </w:r>
    </w:p>
    <w:p w14:paraId="433AD51B" w14:textId="77777777" w:rsidR="00DE3C0A" w:rsidRDefault="009824AE">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310018 Hangzhou - PR China</w:t>
      </w:r>
    </w:p>
    <w:p w14:paraId="430E56C2" w14:textId="77777777" w:rsidR="00DE3C0A" w:rsidRDefault="00DE3C0A">
      <w:pPr>
        <w:pBdr>
          <w:top w:val="nil"/>
          <w:left w:val="nil"/>
          <w:bottom w:val="nil"/>
          <w:right w:val="nil"/>
          <w:between w:val="nil"/>
        </w:pBdr>
        <w:spacing w:line="240" w:lineRule="auto"/>
        <w:rPr>
          <w:rFonts w:ascii="Arial" w:eastAsia="Arial" w:hAnsi="Arial" w:cs="Arial"/>
          <w:color w:val="000000"/>
          <w:sz w:val="20"/>
          <w:szCs w:val="20"/>
        </w:rPr>
      </w:pPr>
    </w:p>
    <w:p w14:paraId="1823242D" w14:textId="77777777" w:rsidR="00DE3C0A" w:rsidRDefault="009824AE">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 xml:space="preserve">Importador: </w:t>
      </w:r>
    </w:p>
    <w:p w14:paraId="172F81B5" w14:textId="77777777" w:rsidR="00DE3C0A" w:rsidRDefault="009824AE">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IRAOLA y CIA. S.A.</w:t>
      </w:r>
    </w:p>
    <w:p w14:paraId="148FA871" w14:textId="77777777" w:rsidR="00DE3C0A" w:rsidRDefault="009824AE">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Viamonte 2146 – Piso 7º y 10º Tel. 4952-9800</w:t>
      </w:r>
    </w:p>
    <w:p w14:paraId="663DA68E" w14:textId="77777777" w:rsidR="00DE3C0A" w:rsidRDefault="009824AE">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Ciudad de Buenos Aires – (CP 1056ABH) – Argentina</w:t>
      </w:r>
    </w:p>
    <w:p w14:paraId="662B7591" w14:textId="77777777" w:rsidR="00DE3C0A" w:rsidRDefault="009824AE">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Director Técnico: Farmacéutica  SUSANA E INDABURU –  M.N. 11653</w:t>
      </w:r>
    </w:p>
    <w:p w14:paraId="2C4A2FAB" w14:textId="77777777" w:rsidR="00DE3C0A" w:rsidRDefault="009824AE">
      <w:pPr>
        <w:pBdr>
          <w:top w:val="nil"/>
          <w:left w:val="nil"/>
          <w:bottom w:val="single" w:sz="6" w:space="1" w:color="000000"/>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Autorizado por la A.N.M.A.T. </w:t>
      </w:r>
      <w:r>
        <w:rPr>
          <w:rFonts w:ascii="Arial" w:eastAsia="Arial" w:hAnsi="Arial" w:cs="Arial"/>
          <w:color w:val="000000"/>
          <w:sz w:val="20"/>
          <w:szCs w:val="20"/>
        </w:rPr>
        <w:tab/>
        <w:t>PM-95-206</w:t>
      </w:r>
    </w:p>
    <w:p w14:paraId="35136D7E" w14:textId="77777777" w:rsidR="00DE3C0A" w:rsidRDefault="00DE3C0A">
      <w:pPr>
        <w:pBdr>
          <w:top w:val="nil"/>
          <w:left w:val="nil"/>
          <w:bottom w:val="single" w:sz="6" w:space="1" w:color="000000"/>
          <w:right w:val="nil"/>
          <w:between w:val="nil"/>
        </w:pBdr>
        <w:spacing w:line="240" w:lineRule="auto"/>
        <w:rPr>
          <w:rFonts w:ascii="Arial" w:eastAsia="Arial" w:hAnsi="Arial" w:cs="Arial"/>
          <w:color w:val="000000"/>
          <w:sz w:val="20"/>
          <w:szCs w:val="20"/>
        </w:rPr>
      </w:pPr>
    </w:p>
    <w:sectPr w:rsidR="00DE3C0A">
      <w:pgSz w:w="12240" w:h="15840"/>
      <w:pgMar w:top="1701" w:right="1701" w:bottom="170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89"/>
    <w:multiLevelType w:val="multilevel"/>
    <w:tmpl w:val="09F2DE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BB50B8"/>
    <w:multiLevelType w:val="multilevel"/>
    <w:tmpl w:val="F5A20E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AC4210"/>
    <w:multiLevelType w:val="multilevel"/>
    <w:tmpl w:val="25102C26"/>
    <w:lvl w:ilvl="0">
      <w:start w:val="1"/>
      <w:numFmt w:val="bullet"/>
      <w:lvlText w:val="●"/>
      <w:lvlJc w:val="left"/>
      <w:pPr>
        <w:ind w:left="918" w:hanging="360"/>
      </w:pPr>
      <w:rPr>
        <w:rFonts w:ascii="Noto Sans Symbols" w:eastAsia="Noto Sans Symbols" w:hAnsi="Noto Sans Symbols" w:cs="Noto Sans Symbols"/>
      </w:rPr>
    </w:lvl>
    <w:lvl w:ilvl="1">
      <w:start w:val="1"/>
      <w:numFmt w:val="bullet"/>
      <w:lvlText w:val="o"/>
      <w:lvlJc w:val="left"/>
      <w:pPr>
        <w:ind w:left="1638" w:hanging="360"/>
      </w:pPr>
      <w:rPr>
        <w:rFonts w:ascii="Courier New" w:eastAsia="Courier New" w:hAnsi="Courier New" w:cs="Courier New"/>
      </w:rPr>
    </w:lvl>
    <w:lvl w:ilvl="2">
      <w:start w:val="1"/>
      <w:numFmt w:val="bullet"/>
      <w:lvlText w:val="▪"/>
      <w:lvlJc w:val="left"/>
      <w:pPr>
        <w:ind w:left="2358" w:hanging="360"/>
      </w:pPr>
      <w:rPr>
        <w:rFonts w:ascii="Noto Sans Symbols" w:eastAsia="Noto Sans Symbols" w:hAnsi="Noto Sans Symbols" w:cs="Noto Sans Symbols"/>
      </w:rPr>
    </w:lvl>
    <w:lvl w:ilvl="3">
      <w:start w:val="1"/>
      <w:numFmt w:val="bullet"/>
      <w:lvlText w:val="●"/>
      <w:lvlJc w:val="left"/>
      <w:pPr>
        <w:ind w:left="3078" w:hanging="360"/>
      </w:pPr>
      <w:rPr>
        <w:rFonts w:ascii="Noto Sans Symbols" w:eastAsia="Noto Sans Symbols" w:hAnsi="Noto Sans Symbols" w:cs="Noto Sans Symbols"/>
      </w:rPr>
    </w:lvl>
    <w:lvl w:ilvl="4">
      <w:start w:val="1"/>
      <w:numFmt w:val="bullet"/>
      <w:lvlText w:val="o"/>
      <w:lvlJc w:val="left"/>
      <w:pPr>
        <w:ind w:left="3798" w:hanging="360"/>
      </w:pPr>
      <w:rPr>
        <w:rFonts w:ascii="Courier New" w:eastAsia="Courier New" w:hAnsi="Courier New" w:cs="Courier New"/>
      </w:rPr>
    </w:lvl>
    <w:lvl w:ilvl="5">
      <w:start w:val="1"/>
      <w:numFmt w:val="bullet"/>
      <w:lvlText w:val="▪"/>
      <w:lvlJc w:val="left"/>
      <w:pPr>
        <w:ind w:left="4518" w:hanging="360"/>
      </w:pPr>
      <w:rPr>
        <w:rFonts w:ascii="Noto Sans Symbols" w:eastAsia="Noto Sans Symbols" w:hAnsi="Noto Sans Symbols" w:cs="Noto Sans Symbols"/>
      </w:rPr>
    </w:lvl>
    <w:lvl w:ilvl="6">
      <w:start w:val="1"/>
      <w:numFmt w:val="bullet"/>
      <w:lvlText w:val="●"/>
      <w:lvlJc w:val="left"/>
      <w:pPr>
        <w:ind w:left="5238" w:hanging="360"/>
      </w:pPr>
      <w:rPr>
        <w:rFonts w:ascii="Noto Sans Symbols" w:eastAsia="Noto Sans Symbols" w:hAnsi="Noto Sans Symbols" w:cs="Noto Sans Symbols"/>
      </w:rPr>
    </w:lvl>
    <w:lvl w:ilvl="7">
      <w:start w:val="1"/>
      <w:numFmt w:val="bullet"/>
      <w:lvlText w:val="o"/>
      <w:lvlJc w:val="left"/>
      <w:pPr>
        <w:ind w:left="5958" w:hanging="360"/>
      </w:pPr>
      <w:rPr>
        <w:rFonts w:ascii="Courier New" w:eastAsia="Courier New" w:hAnsi="Courier New" w:cs="Courier New"/>
      </w:rPr>
    </w:lvl>
    <w:lvl w:ilvl="8">
      <w:start w:val="1"/>
      <w:numFmt w:val="bullet"/>
      <w:lvlText w:val="▪"/>
      <w:lvlJc w:val="left"/>
      <w:pPr>
        <w:ind w:left="6678" w:hanging="360"/>
      </w:pPr>
      <w:rPr>
        <w:rFonts w:ascii="Noto Sans Symbols" w:eastAsia="Noto Sans Symbols" w:hAnsi="Noto Sans Symbols" w:cs="Noto Sans Symbols"/>
      </w:rPr>
    </w:lvl>
  </w:abstractNum>
  <w:abstractNum w:abstractNumId="3" w15:restartNumberingAfterBreak="0">
    <w:nsid w:val="3DB87014"/>
    <w:multiLevelType w:val="multilevel"/>
    <w:tmpl w:val="F73C6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990E73"/>
    <w:multiLevelType w:val="multilevel"/>
    <w:tmpl w:val="FD28943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0411BB"/>
    <w:multiLevelType w:val="multilevel"/>
    <w:tmpl w:val="A7CCA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350F18"/>
    <w:multiLevelType w:val="multilevel"/>
    <w:tmpl w:val="A24A7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0A"/>
    <w:rsid w:val="009824AE"/>
    <w:rsid w:val="00DE3C0A"/>
    <w:rsid w:val="00FF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4B45"/>
  <w15:docId w15:val="{6F04F508-57EF-4F96-9971-678CF71D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SimSun"/>
        <w:sz w:val="18"/>
        <w:szCs w:val="18"/>
        <w:lang w:val="es-AR" w:eastAsia="en-US" w:bidi="ar-SA"/>
      </w:rPr>
    </w:rPrDefault>
    <w:pPrDefault>
      <w:pPr>
        <w:widowControl w:val="0"/>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6035</Words>
  <Characters>34406</Characters>
  <Application>Microsoft Office Word</Application>
  <DocSecurity>0</DocSecurity>
  <Lines>286</Lines>
  <Paragraphs>80</Paragraphs>
  <ScaleCrop>false</ScaleCrop>
  <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DD</dc:creator>
  <cp:lastModifiedBy>Cynthia DD</cp:lastModifiedBy>
  <cp:revision>2</cp:revision>
  <dcterms:created xsi:type="dcterms:W3CDTF">2022-03-15T21:47:00Z</dcterms:created>
  <dcterms:modified xsi:type="dcterms:W3CDTF">2022-03-15T21:47:00Z</dcterms:modified>
</cp:coreProperties>
</file>